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60A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14:paraId="2C40D3C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ru-RU"/>
        </w:rPr>
        <w:t xml:space="preserve">                        </w:t>
      </w: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>Утверждён</w:t>
      </w:r>
    </w:p>
    <w:p w14:paraId="470E0AB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Постановлением Главы                             </w:t>
      </w:r>
    </w:p>
    <w:p w14:paraId="29A20D6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Приютненского районного </w:t>
      </w:r>
    </w:p>
    <w:p w14:paraId="481A58A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муниципального образования </w:t>
      </w:r>
    </w:p>
    <w:p w14:paraId="08B707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Республики Калмыкия (ахлачи)</w:t>
      </w:r>
    </w:p>
    <w:p w14:paraId="1F4A236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от «_____»_____ 2026 г. № ______</w:t>
      </w:r>
    </w:p>
    <w:p w14:paraId="7C5AF3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52"/>
          <w:szCs w:val="52"/>
        </w:rPr>
      </w:pPr>
    </w:p>
    <w:p w14:paraId="0FEBF5A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________________Б.В. Манжиков </w:t>
      </w:r>
    </w:p>
    <w:p w14:paraId="5925707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52"/>
          <w:szCs w:val="52"/>
        </w:rPr>
      </w:pPr>
    </w:p>
    <w:p w14:paraId="39482B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52"/>
          <w:szCs w:val="52"/>
        </w:rPr>
      </w:pPr>
    </w:p>
    <w:p w14:paraId="6FF643B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52"/>
          <w:szCs w:val="52"/>
        </w:rPr>
      </w:pPr>
    </w:p>
    <w:p w14:paraId="11B14D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УСТАВ</w:t>
      </w:r>
    </w:p>
    <w:p w14:paraId="6474FDD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Муниципального казённого учреждения дополнительного образования</w:t>
      </w:r>
    </w:p>
    <w:p w14:paraId="30548839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«Дом детского творчества»</w:t>
      </w:r>
    </w:p>
    <w:p w14:paraId="04DB534B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(новая редакция)</w:t>
      </w:r>
    </w:p>
    <w:p w14:paraId="4E3905B9">
      <w:pPr>
        <w:rPr>
          <w:rFonts w:ascii="Times New Roman" w:hAnsi="Times New Roman"/>
          <w:b/>
          <w:bCs/>
          <w:sz w:val="48"/>
          <w:szCs w:val="48"/>
        </w:rPr>
      </w:pPr>
    </w:p>
    <w:p w14:paraId="3494FB6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Новая редакция Устава принята </w:t>
      </w:r>
    </w:p>
    <w:p w14:paraId="798ABB3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общим собранием работников</w:t>
      </w:r>
    </w:p>
    <w:p w14:paraId="3A2B4DF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МКУ ДО «Дом детского творчества»</w:t>
      </w:r>
    </w:p>
    <w:p w14:paraId="71539BA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Протокол № ___ от «____» _______ 2026</w:t>
      </w:r>
    </w:p>
    <w:p w14:paraId="3F773D0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Директор ___________ Б.В. Довжаева</w:t>
      </w:r>
    </w:p>
    <w:p w14:paraId="0CAD0152">
      <w:pPr>
        <w:jc w:val="center"/>
        <w:rPr>
          <w:rFonts w:ascii="Times New Roman" w:hAnsi="Times New Roman"/>
          <w:sz w:val="24"/>
          <w:szCs w:val="24"/>
        </w:rPr>
      </w:pPr>
    </w:p>
    <w:p w14:paraId="28C4B3A2">
      <w:pPr>
        <w:jc w:val="center"/>
        <w:rPr>
          <w:rFonts w:ascii="Times New Roman" w:hAnsi="Times New Roman"/>
          <w:sz w:val="24"/>
          <w:szCs w:val="24"/>
        </w:rPr>
      </w:pPr>
    </w:p>
    <w:p w14:paraId="786383F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с. Приютное </w:t>
      </w:r>
    </w:p>
    <w:p w14:paraId="05AA9E6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2026г.</w:t>
      </w:r>
    </w:p>
    <w:p w14:paraId="0A8613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p w14:paraId="53E0E1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2A49AB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2C0E511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УСТАВ</w:t>
      </w:r>
    </w:p>
    <w:p w14:paraId="00A45D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казённого</w:t>
      </w:r>
      <w:r>
        <w:rPr>
          <w:rFonts w:ascii="Times New Roman" w:hAnsi="Times New Roman"/>
          <w:b/>
          <w:bCs/>
          <w:sz w:val="28"/>
          <w:szCs w:val="28"/>
        </w:rPr>
        <w:t xml:space="preserve"> учреждения дополнительного образования</w:t>
      </w:r>
    </w:p>
    <w:p w14:paraId="2C192B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«Дом детского творчества» (далее МКУ ДО «ДДТ»)</w:t>
      </w:r>
    </w:p>
    <w:p w14:paraId="7DBF0DD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119689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Общие положения.</w:t>
      </w:r>
    </w:p>
    <w:p w14:paraId="763BDE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Предмет, цели и виды деятельности МКУ ДО «ДДТ»</w:t>
      </w:r>
    </w:p>
    <w:p w14:paraId="3C88FD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Права и обязанности работников МКУ ДО «ДДТ».</w:t>
      </w:r>
    </w:p>
    <w:p w14:paraId="6776E70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Особенности образовательной деятельности МКУ ДО «ДДТ».</w:t>
      </w:r>
    </w:p>
    <w:p w14:paraId="76550AF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 Управление МКУ ДО «ДДТ».</w:t>
      </w:r>
    </w:p>
    <w:p w14:paraId="6B29793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6. Источники формирования финансовых средств и имущества МКУ ДО «ДДТ».</w:t>
      </w:r>
    </w:p>
    <w:p w14:paraId="0EF8F89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Заключительные положения.</w:t>
      </w:r>
    </w:p>
    <w:p w14:paraId="7FAB6C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156AE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107297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924B91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E2B7E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E5F9E2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2628D9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69FB3A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1320C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06F12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B234E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6A9AC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E016B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CB281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B7F0D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5A415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1157D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3F718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EE8A4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F4769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95A2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34E33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66EA5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9AED7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60594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DAB0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2135E1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4A48A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B5E7C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3F896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251B8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14:paraId="45F49E62">
      <w:pPr>
        <w:pStyle w:val="19"/>
        <w:widowControl w:val="0"/>
        <w:autoSpaceDE w:val="0"/>
        <w:autoSpaceDN w:val="0"/>
        <w:adjustRightInd w:val="0"/>
        <w:spacing w:after="0"/>
        <w:ind w:left="379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D2B94C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 xml:space="preserve">Муниципальное </w:t>
      </w:r>
      <w:r>
        <w:rPr>
          <w:rFonts w:ascii="Times New Roman" w:hAnsi="Times New Roman"/>
          <w:sz w:val="28"/>
          <w:szCs w:val="28"/>
          <w:lang w:val="ru-RU"/>
        </w:rPr>
        <w:t>казённое</w:t>
      </w:r>
      <w:r>
        <w:rPr>
          <w:rFonts w:ascii="Times New Roman" w:hAnsi="Times New Roman"/>
          <w:sz w:val="28"/>
          <w:szCs w:val="28"/>
        </w:rPr>
        <w:t xml:space="preserve"> учреждение дополнительного образования «Дом детского творчества» является некоммерческой организацией, созданной для оказания услуг в целях обеспечения реализации, предусмотренных законодательством Российской Федерации, Республики Калмыкия и полномочий Приютненского районного муниципального образования Республики Калмыкия в сфере образования. </w:t>
      </w:r>
    </w:p>
    <w:p w14:paraId="1B780D4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Полное наименование - </w:t>
      </w:r>
      <w:r>
        <w:rPr>
          <w:rFonts w:ascii="Times New Roman CYR" w:hAnsi="Times New Roman CYR" w:cs="Times New Roman CYR"/>
          <w:b/>
          <w:sz w:val="28"/>
          <w:szCs w:val="28"/>
        </w:rPr>
        <w:t>Муниципальное казённое учреждение дополнительного образования «Дом детского творчества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14:paraId="5C111DC9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Сокращённое</w:t>
      </w:r>
      <w:r>
        <w:rPr>
          <w:rFonts w:ascii="Times New Roman" w:hAnsi="Times New Roman"/>
          <w:sz w:val="28"/>
          <w:szCs w:val="28"/>
        </w:rPr>
        <w:t xml:space="preserve"> наименование:  </w:t>
      </w:r>
      <w:r>
        <w:rPr>
          <w:rFonts w:ascii="Times New Roman CYR" w:hAnsi="Times New Roman CYR" w:cs="Times New Roman CYR"/>
          <w:sz w:val="28"/>
          <w:szCs w:val="28"/>
        </w:rPr>
        <w:t>МКУ ДО «ДДТ».</w:t>
      </w:r>
    </w:p>
    <w:p w14:paraId="24BEDB05">
      <w:pPr>
        <w:pStyle w:val="8"/>
        <w:numPr>
          <w:ilvl w:val="0"/>
          <w:numId w:val="0"/>
        </w:numPr>
        <w:tabs>
          <w:tab w:val="left" w:pos="708"/>
        </w:tabs>
        <w:spacing w:after="0"/>
        <w:ind w:left="36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Организационно-правовая форма: муниципальное казённое учреждение.</w:t>
      </w:r>
    </w:p>
    <w:p w14:paraId="27C47B9D">
      <w:pPr>
        <w:pStyle w:val="8"/>
        <w:numPr>
          <w:ilvl w:val="0"/>
          <w:numId w:val="0"/>
        </w:numPr>
        <w:tabs>
          <w:tab w:val="left" w:pos="708"/>
        </w:tabs>
        <w:spacing w:after="0"/>
        <w:ind w:left="36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Тип учреждения:  казённое </w:t>
      </w:r>
      <w:r>
        <w:rPr>
          <w:rFonts w:ascii="Times New Roman CYR" w:hAnsi="Times New Roman CYR" w:cs="Times New Roman CYR"/>
          <w:sz w:val="28"/>
          <w:szCs w:val="28"/>
        </w:rPr>
        <w:t>учреждение дополнительного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14:paraId="00DCA480">
      <w:pPr>
        <w:pStyle w:val="8"/>
        <w:numPr>
          <w:ilvl w:val="0"/>
          <w:numId w:val="0"/>
        </w:numPr>
        <w:tabs>
          <w:tab w:val="left" w:pos="708"/>
        </w:tabs>
        <w:spacing w:after="0"/>
        <w:ind w:left="36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 учреждения: Дом детского творчества.</w:t>
      </w:r>
    </w:p>
    <w:p w14:paraId="70DBF256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01D0951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 Место нахождения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(юридический адрес и фактический адрес):  359030, Республика Калмыкия,  Приютненский район, с. Приютное, ул. Московская, 85.</w:t>
      </w:r>
    </w:p>
    <w:p w14:paraId="2305DE3F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5D8E9351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Учредителем МКУ ДО «ДДТ» и собственником имущества является Приютненское районное муниципальное образование Республики Калмыкия (далее Учредитель).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16C00291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30B7D5A7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 Функции и полномочия Учредителя в части организации основной работы МКУ ДО «ДДТ»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имени Приютненского районного муниципального образования Республики Калмыкия исполняет Муниципальное казённое учреждение «Приютненский отдел образования».</w:t>
      </w:r>
    </w:p>
    <w:p w14:paraId="5B7C233D">
      <w:pPr>
        <w:pStyle w:val="7"/>
        <w:spacing w:line="276" w:lineRule="auto"/>
        <w:rPr>
          <w:lang w:val="ru-RU"/>
        </w:rPr>
      </w:pPr>
    </w:p>
    <w:p w14:paraId="0B9F0EC3">
      <w:pPr>
        <w:pStyle w:val="7"/>
        <w:spacing w:line="276" w:lineRule="auto"/>
        <w:rPr>
          <w:szCs w:val="28"/>
        </w:rPr>
      </w:pPr>
      <w:r>
        <w:t>1.6.  Функции и полномочия Учредителя в части реализации прав собственника имущества осуществляет МУ «Комитет по управлению муниципальным  имуществом и земельными отношениями»  Приютненского районного муниципального образования Республики Калмыкия.</w:t>
      </w:r>
    </w:p>
    <w:p w14:paraId="52A5C76E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74C3828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1.7.  МКУ ДО «ДДТ»</w:t>
      </w:r>
      <w:r>
        <w:rPr>
          <w:rFonts w:ascii="Times New Roman" w:hAnsi="Times New Roman"/>
          <w:sz w:val="28"/>
          <w:szCs w:val="28"/>
        </w:rPr>
        <w:t xml:space="preserve"> филиалов и представительств не имеет.</w:t>
      </w:r>
    </w:p>
    <w:p w14:paraId="16EF7A04">
      <w:pPr>
        <w:pStyle w:val="1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40C15F">
      <w:pPr>
        <w:pStyle w:val="1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1C390F">
      <w:pPr>
        <w:pStyle w:val="1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64E05">
      <w:pPr>
        <w:pStyle w:val="1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 В своей деятельности Учреждение руководствуется Конституцией Российской Федерации, Федеральным законом от 29.12.2012 года № 273-ФЗ «Об образовании в Российской Федерации», Федеральным законом от 12.01.1996 года № 7-ФЗ «О некоммерческих организациях», другими федеральными законами и нормативными правовыми актами Российской Федерации, законами и иными правовыми актами Республики Калмыкия и органов местного самоуправления Приютненского районного муниципального образования Республики Калмыкия, а также настоящим Уставом.</w:t>
      </w:r>
    </w:p>
    <w:p w14:paraId="53FAD90B">
      <w:pPr>
        <w:pStyle w:val="7"/>
        <w:spacing w:line="276" w:lineRule="auto"/>
        <w:rPr>
          <w:rFonts w:ascii="Times New Roman CYR" w:hAnsi="Times New Roman CYR" w:cs="Times New Roman CYR"/>
          <w:szCs w:val="28"/>
        </w:rPr>
      </w:pPr>
    </w:p>
    <w:p w14:paraId="7A2804FD">
      <w:pPr>
        <w:pStyle w:val="7"/>
        <w:spacing w:line="276" w:lineRule="auto"/>
        <w:rPr>
          <w:szCs w:val="28"/>
        </w:rPr>
      </w:pPr>
      <w:r>
        <w:rPr>
          <w:rFonts w:ascii="Times New Roman CYR" w:hAnsi="Times New Roman CYR" w:cs="Times New Roman CYR"/>
          <w:szCs w:val="28"/>
        </w:rPr>
        <w:t>1.9.  МКУ ДО «ДДТ»</w:t>
      </w:r>
      <w:r>
        <w:rPr>
          <w:szCs w:val="28"/>
        </w:rPr>
        <w:t xml:space="preserve"> является юридическим лицом, имеет самостоятельный баланс, счет, открытый в установленном порядке в органах казначейства, имеет печать и штамп со своим наименованием, бланки и другие реквизиты.  </w:t>
      </w:r>
    </w:p>
    <w:p w14:paraId="6C26C557">
      <w:pPr>
        <w:pStyle w:val="7"/>
        <w:spacing w:line="276" w:lineRule="auto"/>
        <w:rPr>
          <w:rFonts w:ascii="Times New Roman CYR" w:hAnsi="Times New Roman CYR" w:cs="Times New Roman CYR"/>
          <w:szCs w:val="28"/>
        </w:rPr>
      </w:pPr>
    </w:p>
    <w:p w14:paraId="574CD5E2">
      <w:pPr>
        <w:pStyle w:val="7"/>
        <w:spacing w:line="276" w:lineRule="auto"/>
        <w:rPr>
          <w:color w:val="000000"/>
          <w:szCs w:val="28"/>
        </w:rPr>
      </w:pPr>
      <w:r>
        <w:rPr>
          <w:rFonts w:ascii="Times New Roman CYR" w:hAnsi="Times New Roman CYR" w:cs="Times New Roman CYR"/>
          <w:szCs w:val="28"/>
        </w:rPr>
        <w:t>1.10. МКУ ДО «ДДТ»</w:t>
      </w:r>
      <w:r>
        <w:rPr>
          <w:color w:val="000000"/>
          <w:szCs w:val="28"/>
        </w:rPr>
        <w:t xml:space="preserve"> вправе от своего имени заключать договоры, приобретать имущественные и личные неимущественные права, исполнять обязанности, быть истцом и ответчиком в суде. </w:t>
      </w:r>
    </w:p>
    <w:p w14:paraId="694249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960E1A3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 МКУ ДО «ДДТ»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 и зарегистрирован в соответствии с законодательством Российской Федерации и приобретает право на ведение уставной финансово-хозяйственной деятельности, направленной на обеспечение образовательного процесса, с момента регистрации в органе государственной регистрации юридических лиц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773E37B">
      <w:pPr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781C21D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1.12.  МКУ ДО «ДДТ» </w:t>
      </w:r>
      <w:r>
        <w:rPr>
          <w:rFonts w:ascii="Times New Roman" w:hAnsi="Times New Roman"/>
          <w:color w:val="000000"/>
          <w:sz w:val="28"/>
          <w:szCs w:val="28"/>
        </w:rPr>
        <w:t>приобретает право на ведение образовательной деятельности и льготы, установленные законодательством РФ, с момента выдачи ему лицензии.</w:t>
      </w:r>
    </w:p>
    <w:p w14:paraId="77571FCF">
      <w:pPr>
        <w:pStyle w:val="8"/>
        <w:numPr>
          <w:ilvl w:val="0"/>
          <w:numId w:val="0"/>
        </w:numPr>
        <w:tabs>
          <w:tab w:val="left" w:pos="70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1.13. В МКУ ДО «</w:t>
      </w:r>
      <w:r>
        <w:rPr>
          <w:rFonts w:ascii="Times New Roman" w:hAnsi="Times New Roman"/>
          <w:sz w:val="28"/>
          <w:szCs w:val="28"/>
        </w:rPr>
        <w:t>ДДТ»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</w:t>
      </w:r>
      <w:r>
        <w:rPr>
          <w:rFonts w:ascii="Times New Roman" w:hAnsi="Times New Roman"/>
          <w:sz w:val="28"/>
          <w:szCs w:val="28"/>
        </w:rPr>
        <w:t xml:space="preserve"> и деятельность политических партий, религиозных организаций (объединений) не допускается. Принудительное привлечение обучающихся к деятельности этих объединений и участию в агитационных кампаниях и политических акциях не допускается.</w:t>
      </w:r>
    </w:p>
    <w:p w14:paraId="44CCC419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</w:p>
    <w:p w14:paraId="0660D23B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1.14. Учреждение гарантирует открытость и доступность информации об  учреждении дополнительного образования в соответствии с требованиями Федерального закона «Об образовании в Российской Федерации», обеспечивает создание и ведение официального сайта в сети «Интернет». </w:t>
      </w:r>
      <w:r>
        <w:fldChar w:fldCharType="begin"/>
      </w:r>
      <w:r>
        <w:instrText xml:space="preserve"> HYPERLINK "garantf1://70313268.1000/" </w:instrText>
      </w:r>
      <w:r>
        <w:fldChar w:fldCharType="separate"/>
      </w:r>
      <w:r>
        <w:rPr>
          <w:rStyle w:val="4"/>
          <w:color w:val="auto"/>
          <w:sz w:val="28"/>
          <w:szCs w:val="28"/>
          <w:u w:val="none"/>
        </w:rPr>
        <w:t>Порядок</w:t>
      </w:r>
      <w:r>
        <w:rPr>
          <w:rStyle w:val="4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размещения на официальном сайте  учреждения в сети "Интернет" и обновления информации о МКУ ДО «ДДТ», в том числе </w:t>
      </w:r>
      <w:r>
        <w:fldChar w:fldCharType="begin"/>
      </w:r>
      <w:r>
        <w:instrText xml:space="preserve"> HYPERLINK "garantf1://70313268.1003/" </w:instrText>
      </w:r>
      <w:r>
        <w:fldChar w:fldCharType="separate"/>
      </w:r>
      <w:r>
        <w:rPr>
          <w:rStyle w:val="4"/>
          <w:color w:val="auto"/>
          <w:sz w:val="28"/>
          <w:szCs w:val="28"/>
          <w:u w:val="none"/>
        </w:rPr>
        <w:t>содержание</w:t>
      </w:r>
      <w:r>
        <w:rPr>
          <w:rStyle w:val="4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и </w:t>
      </w:r>
      <w:r>
        <w:fldChar w:fldCharType="begin"/>
      </w:r>
      <w:r>
        <w:instrText xml:space="preserve"> HYPERLINK "garantf1://70313268.1008/" </w:instrText>
      </w:r>
      <w:r>
        <w:fldChar w:fldCharType="separate"/>
      </w:r>
      <w:r>
        <w:rPr>
          <w:rStyle w:val="4"/>
          <w:color w:val="auto"/>
          <w:sz w:val="28"/>
          <w:szCs w:val="28"/>
          <w:u w:val="none"/>
        </w:rPr>
        <w:t>форма</w:t>
      </w:r>
      <w:r>
        <w:rPr>
          <w:rStyle w:val="4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его предоставления, устанавливается Правительством Российской Федерации.</w:t>
      </w:r>
    </w:p>
    <w:p w14:paraId="1D0632AD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</w:p>
    <w:p w14:paraId="7FFFC6E2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1.15. Образовательная деятельность МКУ ДО «ДДТ» осуществляется на русском языке.</w:t>
      </w:r>
    </w:p>
    <w:p w14:paraId="3570B384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</w:p>
    <w:p w14:paraId="18920571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1.16. МКУ ДО «ДДТ» несет ответственность в установленном законодательством Российской Федерации порядке за невыполнение или ненадлежащее выполнение функций, </w:t>
      </w:r>
      <w:r>
        <w:rPr>
          <w:sz w:val="28"/>
          <w:szCs w:val="28"/>
          <w:lang w:val="ru-RU"/>
        </w:rPr>
        <w:t>отнесённых</w:t>
      </w:r>
      <w:r>
        <w:rPr>
          <w:sz w:val="28"/>
          <w:szCs w:val="28"/>
        </w:rPr>
        <w:t xml:space="preserve"> к его компетенции, за реализацию не в полном </w:t>
      </w:r>
      <w:r>
        <w:rPr>
          <w:sz w:val="28"/>
          <w:szCs w:val="28"/>
          <w:lang w:val="ru-RU"/>
        </w:rPr>
        <w:t>объёме</w:t>
      </w:r>
      <w:r>
        <w:rPr>
          <w:sz w:val="28"/>
          <w:szCs w:val="28"/>
        </w:rPr>
        <w:t xml:space="preserve"> образовательных программ в соответствии с учебным планом, качество образования своих выпускников, а также за жизнь и здоровье обучающихся и работников МКУ ДО «ДДТ». За нарушение или незаконное ограничение права на образование и предусмотренных </w:t>
      </w:r>
      <w:r>
        <w:fldChar w:fldCharType="begin"/>
      </w:r>
      <w:r>
        <w:instrText xml:space="preserve"> HYPERLINK "file:///C:\\Users\\Баирта%20Владимировна\\Desktop\\2024%20год\\Устав%20,%20Кол.%20договор\\Рабочий%20стол-2015г\\УставДДТ%20Идр.doc\\УСТАВ%20МКУ%20ДО%20октябрь.2015г.%20(4).doc" \l "sub_34#sub_34" </w:instrText>
      </w:r>
      <w:r>
        <w:fldChar w:fldCharType="separate"/>
      </w:r>
      <w:r>
        <w:rPr>
          <w:rStyle w:val="4"/>
          <w:color w:val="auto"/>
          <w:sz w:val="28"/>
          <w:szCs w:val="28"/>
          <w:u w:val="none"/>
        </w:rPr>
        <w:t>законодательством</w:t>
      </w:r>
      <w:r>
        <w:rPr>
          <w:rStyle w:val="4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об образовании прав и свобод обучающихся, родителей (законных представителей), нарушение требований к организации и осуществлению образовательной деятельности МКУ ДО «ДДТ» и его должностные лица несут административную ответственность в соответствии с </w:t>
      </w:r>
      <w:r>
        <w:fldChar w:fldCharType="begin"/>
      </w:r>
      <w:r>
        <w:instrText xml:space="preserve"> HYPERLINK "garantf1://12025267.557/" </w:instrText>
      </w:r>
      <w:r>
        <w:fldChar w:fldCharType="separate"/>
      </w:r>
      <w:r>
        <w:rPr>
          <w:rStyle w:val="4"/>
          <w:color w:val="auto"/>
          <w:sz w:val="28"/>
          <w:szCs w:val="28"/>
          <w:u w:val="none"/>
        </w:rPr>
        <w:t>Кодексом</w:t>
      </w:r>
      <w:r>
        <w:rPr>
          <w:rStyle w:val="4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Российской Федерации об административных правонарушениях.</w:t>
      </w:r>
    </w:p>
    <w:p w14:paraId="231C08E4">
      <w:pPr>
        <w:pStyle w:val="5"/>
        <w:autoSpaceDE w:val="0"/>
        <w:autoSpaceDN w:val="0"/>
        <w:adjustRightInd w:val="0"/>
        <w:spacing w:after="0" w:line="276" w:lineRule="auto"/>
        <w:ind w:left="0"/>
        <w:jc w:val="both"/>
        <w:rPr>
          <w:sz w:val="28"/>
          <w:szCs w:val="28"/>
        </w:rPr>
      </w:pPr>
    </w:p>
    <w:p w14:paraId="75264A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 ПРЕДМЕТ, ЦЕЛИ И ВИДЫ ДЕЯТЕЛЬНОСТИ МКУ ДО «ДДТ»</w:t>
      </w:r>
    </w:p>
    <w:p w14:paraId="325CD948">
      <w:pPr>
        <w:pStyle w:val="15"/>
        <w:spacing w:line="276" w:lineRule="auto"/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14:paraId="7B905DD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2.1.МКУ ДО «ДДТ» осуществляет свою деятельность в сфере образования в соответствии с предметом и целями деятельности, </w:t>
      </w:r>
      <w:r>
        <w:rPr>
          <w:rFonts w:ascii="Times New Roman" w:hAnsi="Times New Roman"/>
          <w:sz w:val="28"/>
          <w:szCs w:val="28"/>
          <w:lang w:val="ru-RU"/>
        </w:rPr>
        <w:t>определёнными</w:t>
      </w:r>
      <w:r>
        <w:rPr>
          <w:rFonts w:ascii="Times New Roman" w:hAnsi="Times New Roman"/>
          <w:sz w:val="28"/>
          <w:szCs w:val="28"/>
        </w:rPr>
        <w:t xml:space="preserve"> Федеральным законом «Об образовании в Российской Федерации» и настоящим Уставом.</w:t>
      </w:r>
    </w:p>
    <w:p w14:paraId="1688657E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Целями деятельности МКУ ДО «ДДТ» являются:</w:t>
      </w:r>
    </w:p>
    <w:p w14:paraId="302358C3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и развитие творческих способностей обучающихся;</w:t>
      </w:r>
    </w:p>
    <w:p w14:paraId="1E04A524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-удовлетворение индивидуальных потребностей обучающихся в интеллектуальном, художественно-эстетическом, нравственном воспитании, а также в занятиях физической культурой и спортом;</w:t>
      </w:r>
    </w:p>
    <w:p w14:paraId="400C75F7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культуры здорового и безопасного образа жизни, укрепление здоровья обучающихся;</w:t>
      </w:r>
    </w:p>
    <w:p w14:paraId="47EC110C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-обеспечение духовно-нравственного, гражданско-патриотического, военно-патриотического, трудового воспитания обучающихся;</w:t>
      </w:r>
    </w:p>
    <w:p w14:paraId="7540C77B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-выявление, развитие и поддержка талантливых обучающихся, а также лиц, проявивших выдающиеся способности;</w:t>
      </w:r>
    </w:p>
    <w:p w14:paraId="7D223B0E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-профессиональная ориентация обучающихся;</w:t>
      </w:r>
    </w:p>
    <w:p w14:paraId="36CAD060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-создание и обеспечение необходимых условий для личностного развития,   профессионального самоопределения и творческого труда обучающихся;</w:t>
      </w:r>
    </w:p>
    <w:p w14:paraId="1296D181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-социализация и адаптация обучающихся к жизни в обществе;</w:t>
      </w:r>
    </w:p>
    <w:p w14:paraId="4C80CFA0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общей культуры обучающихся;</w:t>
      </w:r>
    </w:p>
    <w:p w14:paraId="4750AA32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14:paraId="4A334DC5">
      <w:p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</w:p>
    <w:p w14:paraId="612845AD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Для достижения целей деятельности, указанных в п. 2.2, МКУ ДО «ДДТ» осуществляет следующий основной вид деятельности:</w:t>
      </w:r>
    </w:p>
    <w:p w14:paraId="446FE01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реализация дополнительных образовательных программ следующей направленности:</w:t>
      </w:r>
    </w:p>
    <w:p w14:paraId="4C12A9A9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1) декоративно-прикладной;</w:t>
      </w:r>
    </w:p>
    <w:p w14:paraId="1D6F30E5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2) художественно-эстетической;</w:t>
      </w:r>
    </w:p>
    <w:p w14:paraId="5CB95F39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3) физкультурно-спортивной.</w:t>
      </w:r>
    </w:p>
    <w:p w14:paraId="17CF3EF8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 желанию детей и их родителей (законных представителей), при наличии соответствующих условий и материально-технической базы может быть введено обучение по иным направленностям, специализированные курсы по подготовке детей к школе, поступлению детей в ВУЗы по отдельным предметам, обучению на компьютере и т. д. на платной основе.</w:t>
      </w:r>
    </w:p>
    <w:p w14:paraId="3B1AC8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Выпускникам, прошедшим полный курс обучения по дополнительным образовательным программам художественно-эстетической направленности, </w:t>
      </w:r>
      <w:r>
        <w:rPr>
          <w:rFonts w:ascii="Times New Roman" w:hAnsi="Times New Roman"/>
          <w:sz w:val="28"/>
          <w:szCs w:val="28"/>
          <w:lang w:val="ru-RU"/>
        </w:rPr>
        <w:t>выдаётся</w:t>
      </w:r>
      <w:r>
        <w:rPr>
          <w:rFonts w:ascii="Times New Roman" w:hAnsi="Times New Roman"/>
          <w:sz w:val="28"/>
          <w:szCs w:val="28"/>
        </w:rPr>
        <w:t xml:space="preserve"> свидетельство об окончании курса обучения по образцу и в порядке, </w:t>
      </w:r>
      <w:r>
        <w:rPr>
          <w:rFonts w:ascii="Times New Roman" w:hAnsi="Times New Roman"/>
          <w:sz w:val="28"/>
          <w:szCs w:val="28"/>
          <w:lang w:val="ru-RU"/>
        </w:rPr>
        <w:t>утверждённым</w:t>
      </w:r>
      <w:r>
        <w:rPr>
          <w:rFonts w:ascii="Times New Roman" w:hAnsi="Times New Roman"/>
          <w:sz w:val="28"/>
          <w:szCs w:val="28"/>
        </w:rPr>
        <w:t xml:space="preserve"> МКУ ДО «ДДТ» самостоятельно.</w:t>
      </w:r>
    </w:p>
    <w:p w14:paraId="454A85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   МКУ ДО «ДДТ» вправе осуществлять, в том числе за </w:t>
      </w:r>
      <w:r>
        <w:rPr>
          <w:rFonts w:ascii="Times New Roman" w:hAnsi="Times New Roman"/>
          <w:sz w:val="28"/>
          <w:szCs w:val="28"/>
          <w:lang w:val="ru-RU"/>
        </w:rPr>
        <w:t>счёт</w:t>
      </w:r>
      <w:r>
        <w:rPr>
          <w:rFonts w:ascii="Times New Roman" w:hAnsi="Times New Roman"/>
          <w:sz w:val="28"/>
          <w:szCs w:val="28"/>
        </w:rPr>
        <w:t xml:space="preserve"> физических и юридических лиц, следующие виды деятельности, в т.ч. приносящие доход, не относящиеся к основным видам деятельности (п. 2.3.):</w:t>
      </w:r>
    </w:p>
    <w:p w14:paraId="3F9D4E7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организация и проведение массовых мероприятий (концерты, выставки, спортивные соревнования и др.);</w:t>
      </w:r>
    </w:p>
    <w:p w14:paraId="17C5514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 создание необходимых условий для совместного труда, отдыха детей, родителей (законных представителей);</w:t>
      </w:r>
    </w:p>
    <w:p w14:paraId="78F52EC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 выявление детей, находящихся в социально опасном положении и оказание им практической помощи;</w:t>
      </w:r>
    </w:p>
    <w:p w14:paraId="3BD12BEC">
      <w:pPr>
        <w:spacing w:after="0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>- организация коррекционно - развивающих занятий для дошкольников при подготовке к школьному обучению, подготовка детей к школе (письмо, чтение, математика), лечебно-оздоровительные занятия;</w:t>
      </w:r>
    </w:p>
    <w:p w14:paraId="7982ADC8">
      <w:pPr>
        <w:spacing w:after="0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>- организация    студий изобразительного и декоративно-прикладного искусства, групп   раннего развития, предшкольной подготовки и   спортивных секций различной направленности.</w:t>
      </w:r>
    </w:p>
    <w:p w14:paraId="55DDE299">
      <w:pPr>
        <w:autoSpaceDE w:val="0"/>
        <w:autoSpaceDN w:val="0"/>
        <w:adjustRightInd w:val="0"/>
        <w:spacing w:after="0"/>
        <w:jc w:val="both"/>
        <w:rPr>
          <w:bCs/>
          <w:szCs w:val="28"/>
        </w:rPr>
      </w:pPr>
      <w:bookmarkStart w:id="0" w:name="sub_3"/>
      <w:r>
        <w:rPr>
          <w:bCs/>
          <w:szCs w:val="28"/>
        </w:rPr>
        <w:t xml:space="preserve">                           </w:t>
      </w:r>
      <w:bookmarkEnd w:id="0"/>
      <w:r>
        <w:rPr>
          <w:bCs/>
          <w:szCs w:val="28"/>
        </w:rPr>
        <w:t xml:space="preserve"> </w:t>
      </w:r>
    </w:p>
    <w:p w14:paraId="56DA8F18">
      <w:pPr>
        <w:autoSpaceDE w:val="0"/>
        <w:autoSpaceDN w:val="0"/>
        <w:adjustRightInd w:val="0"/>
        <w:spacing w:after="0"/>
        <w:jc w:val="both"/>
        <w:rPr>
          <w:bCs/>
          <w:szCs w:val="28"/>
        </w:rPr>
      </w:pPr>
    </w:p>
    <w:p w14:paraId="053E91DC">
      <w:pPr>
        <w:autoSpaceDE w:val="0"/>
        <w:autoSpaceDN w:val="0"/>
        <w:adjustRightInd w:val="0"/>
        <w:spacing w:after="0"/>
        <w:jc w:val="both"/>
        <w:rPr>
          <w:bCs/>
          <w:szCs w:val="28"/>
        </w:rPr>
      </w:pPr>
    </w:p>
    <w:p w14:paraId="25F4A2F2">
      <w:pPr>
        <w:pStyle w:val="10"/>
        <w:spacing w:before="0" w:beforeAutospacing="0" w:after="0" w:afterAutospacing="0" w:line="276" w:lineRule="auto"/>
        <w:jc w:val="center"/>
        <w:rPr>
          <w:b/>
          <w:iCs/>
        </w:rPr>
      </w:pPr>
      <w:r>
        <w:rPr>
          <w:b/>
          <w:bCs/>
        </w:rPr>
        <w:t xml:space="preserve">3. </w:t>
      </w:r>
      <w:r>
        <w:rPr>
          <w:b/>
          <w:iCs/>
        </w:rPr>
        <w:t>ПРАВА И ОБЯЗАННОСТИ РАБОТНИКОВ МКУ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ДО «ДДТ»</w:t>
      </w:r>
    </w:p>
    <w:p w14:paraId="3EF0DE59">
      <w:pPr>
        <w:pStyle w:val="10"/>
        <w:spacing w:before="0" w:beforeAutospacing="0" w:after="0" w:afterAutospacing="0" w:line="276" w:lineRule="auto"/>
        <w:jc w:val="both"/>
        <w:rPr>
          <w:b/>
          <w:iCs/>
        </w:rPr>
      </w:pPr>
    </w:p>
    <w:p w14:paraId="573524C7">
      <w:pPr>
        <w:pStyle w:val="10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На педагогическую работу принимаются лица, имеющие среднее профессиональное или высшее образование и отвечающие квалификационным требованиям, профессиональным стандартам и подтверждающие  необходимыми документами.</w:t>
      </w:r>
    </w:p>
    <w:p w14:paraId="7D1A8AAF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</w:p>
    <w:p w14:paraId="1F206765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Отношения работника МКУ ДО «ДДТ» и администрации регулируются трудовым договором (соглашением). Условия договора не могут противоречить трудовому законодательству Российской Федерации.</w:t>
      </w:r>
    </w:p>
    <w:p w14:paraId="5CB92F9D">
      <w:pPr>
        <w:spacing w:after="0"/>
        <w:jc w:val="both"/>
        <w:rPr>
          <w:rFonts w:ascii="Times New Roman" w:hAnsi="Times New Roman"/>
          <w:color w:val="313335"/>
          <w:sz w:val="28"/>
          <w:szCs w:val="28"/>
        </w:rPr>
      </w:pPr>
    </w:p>
    <w:p w14:paraId="76E9D68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13335"/>
          <w:sz w:val="28"/>
          <w:szCs w:val="28"/>
        </w:rPr>
        <w:t xml:space="preserve">3.3. </w:t>
      </w:r>
      <w:r>
        <w:rPr>
          <w:rFonts w:ascii="Times New Roman" w:hAnsi="Times New Roman"/>
          <w:sz w:val="28"/>
          <w:szCs w:val="28"/>
        </w:rPr>
        <w:t>Педагогические работники   МКУ ДО «ДДТ»</w:t>
      </w:r>
      <w:r>
        <w:rPr>
          <w:rFonts w:ascii="Times New Roman" w:hAnsi="Times New Roman"/>
          <w:color w:val="31333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пользуются следующими академическими правами и свободами: </w:t>
      </w:r>
    </w:p>
    <w:p w14:paraId="2FF15F7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свобода преподавания, свободное выражение своего мнения, свобода от вмешательства в профессиональную деятельность;</w:t>
      </w:r>
    </w:p>
    <w:p w14:paraId="7FC549F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свобода выбора и использования педагогически обоснованных форм, средств, методов обучения и воспитания;</w:t>
      </w:r>
    </w:p>
    <w:p w14:paraId="72EF4B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право на творческую инициативу, разработку и применение авторских программ и методов обучения, и воспитания в пределах реализуемой образовательной программы, отдельного учебного предмета, курса, дисциплины (модуля); </w:t>
      </w:r>
    </w:p>
    <w:p w14:paraId="3C8DF14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право на выбор учебников, учебных пособий, материалов и иных средств обучения, и воспитания в соответствии с образовательной программой и в порядке, установленном законодательством об образовании,</w:t>
      </w:r>
      <w:r>
        <w:rPr>
          <w:rFonts w:ascii="Times New Roman" w:hAnsi="Times New Roman"/>
          <w:color w:val="313335"/>
          <w:sz w:val="28"/>
          <w:szCs w:val="28"/>
        </w:rPr>
        <w:t xml:space="preserve"> методов оценки знаний детей;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7B12B8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право на участие в разработке образовательных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образовательных программ; </w:t>
      </w:r>
    </w:p>
    <w:p w14:paraId="2B33E7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право на осуществление научной, научно-технической, творческой, исследовательской деятельности, участие в экспериментальной деятельности, разработках по внедрению инноваций; </w:t>
      </w:r>
    </w:p>
    <w:p w14:paraId="7F6D8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7) право на бесплатное пользование образовательными, методическими и научными услугами организации, осуществляющей образовательную деятельность, в порядке, установленном законодательством Российской Федерации или локальными нормативными актами; </w:t>
      </w:r>
    </w:p>
    <w:p w14:paraId="39AAF9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право на участие в управлении МКУ ДО «ДДТ» в том числе в коллегиальных органах управления, в порядке, установленном Уставом МКУ ДО «ДДТ»</w:t>
      </w:r>
    </w:p>
    <w:p w14:paraId="017A4F8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право на участие в обсуждении вопросов, относящихся к деятельности МКУ ДО «ДДТ», в том числе через органы управления и общественные организации; </w:t>
      </w:r>
    </w:p>
    <w:p w14:paraId="3214F04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право на обращение в комиссию по урегулированию споров между участниками образовательных отношений; </w:t>
      </w:r>
    </w:p>
    <w:p w14:paraId="37C629C3">
      <w:pPr>
        <w:spacing w:after="0"/>
        <w:jc w:val="both"/>
        <w:rPr>
          <w:rFonts w:ascii="Times New Roman" w:hAnsi="Times New Roman"/>
          <w:color w:val="31333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работников;</w:t>
      </w:r>
    </w:p>
    <w:p w14:paraId="3CF357F7">
      <w:pPr>
        <w:spacing w:after="0"/>
        <w:jc w:val="both"/>
        <w:rPr>
          <w:rFonts w:ascii="Times New Roman" w:hAnsi="Times New Roman"/>
          <w:color w:val="313335"/>
          <w:sz w:val="28"/>
          <w:szCs w:val="28"/>
        </w:rPr>
      </w:pPr>
      <w:r>
        <w:rPr>
          <w:rFonts w:ascii="Times New Roman" w:hAnsi="Times New Roman"/>
          <w:color w:val="313335"/>
          <w:sz w:val="28"/>
          <w:szCs w:val="28"/>
        </w:rPr>
        <w:t>12) на повышение квалификации, в этих целях администрация создает условия, необходимые для успешного обучения работников в учреждениях высшего профессионального образования, а также в учреждениях системы переподготовки и повышения квалификации;</w:t>
      </w:r>
    </w:p>
    <w:p w14:paraId="750990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13335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) имеют право на аттестацию с целью подтверждения соответствия занимаемой должности, на аттестацию предъявляемым к квалификационным категориям (первой или высшей);</w:t>
      </w:r>
    </w:p>
    <w:p w14:paraId="35A77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14) на </w:t>
      </w:r>
      <w:r>
        <w:rPr>
          <w:rFonts w:ascii="Times New Roman" w:hAnsi="Times New Roman"/>
          <w:sz w:val="28"/>
          <w:szCs w:val="28"/>
          <w:lang w:val="ru-RU"/>
        </w:rPr>
        <w:t>сокращённую</w:t>
      </w:r>
      <w:r>
        <w:rPr>
          <w:rFonts w:ascii="Times New Roman" w:hAnsi="Times New Roman"/>
          <w:sz w:val="28"/>
          <w:szCs w:val="28"/>
        </w:rPr>
        <w:t xml:space="preserve"> продолжительность рабочего времени, на </w:t>
      </w:r>
      <w:r>
        <w:rPr>
          <w:rFonts w:ascii="Times New Roman" w:hAnsi="Times New Roman"/>
          <w:sz w:val="28"/>
          <w:szCs w:val="28"/>
          <w:lang w:val="ru-RU"/>
        </w:rPr>
        <w:t>удлинённый</w:t>
      </w:r>
      <w:r>
        <w:rPr>
          <w:rFonts w:ascii="Times New Roman" w:hAnsi="Times New Roman"/>
          <w:sz w:val="28"/>
          <w:szCs w:val="28"/>
        </w:rPr>
        <w:t xml:space="preserve"> оплачиваемый отпуск, на досрочное назначение трудовой пенсии по старости в порядке, установленном законодательством Российской Федерации, иные меры социальной поддержки в порядке, установленном законодательством Российской Федерации;</w:t>
      </w:r>
    </w:p>
    <w:p w14:paraId="7185445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13335"/>
          <w:sz w:val="28"/>
          <w:szCs w:val="28"/>
        </w:rPr>
        <w:t xml:space="preserve">15) </w:t>
      </w:r>
      <w:r>
        <w:rPr>
          <w:rFonts w:ascii="Times New Roman" w:hAnsi="Times New Roman"/>
          <w:sz w:val="28"/>
          <w:szCs w:val="28"/>
        </w:rPr>
        <w:t xml:space="preserve">право на длительный отпуск сроком до одного года не реже чем через каждые десять лет непрерывной педагогической работы в </w:t>
      </w:r>
      <w:r>
        <w:fldChar w:fldCharType="begin"/>
      </w:r>
      <w:r>
        <w:instrText xml:space="preserve"> HYPERLINK "garantf1://83048.1000/" </w:instrText>
      </w:r>
      <w:r>
        <w:fldChar w:fldCharType="separate"/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t>порядке</w:t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, установленном </w:t>
      </w:r>
      <w:r>
        <w:fldChar w:fldCharType="begin"/>
      </w:r>
      <w:r>
        <w:instrText xml:space="preserve"> HYPERLINK "garantf1://70292898.1001/" </w:instrText>
      </w:r>
      <w:r>
        <w:fldChar w:fldCharType="separate"/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t>федеральным органом</w:t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1B17F5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97C77D3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рабочее время педагогических работников в зависимости от занимаемой</w:t>
      </w:r>
    </w:p>
    <w:p w14:paraId="6F22CC1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должности включается: учебная (преподавательская), воспитательная работа, индивидуальная работа с обучающимися, научная, творческая и исследовательская работа, а также другая педагогическая работа, предусмотренная трудовыми (должностными) обязанностями и (или) индивидуальным планом, методическая, подготовительная, организационная, </w:t>
      </w:r>
    </w:p>
    <w:p w14:paraId="7391E5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обучающимися. </w:t>
      </w:r>
    </w:p>
    <w:p w14:paraId="13BD6141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4DFBDFF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Режим рабочего времени и времени отдыха педагогических работников организаций, осуществляющих образовательную деятельность, определяется</w:t>
      </w:r>
    </w:p>
    <w:p w14:paraId="5DA4B0BF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коллективным договором, правилами внутреннего трудового распорядка, иными локальными нормативными актами МКУ ДО «ДДТ», осуществляющего образовательную деятельность, трудовым договором, графиками работы и расписанием занятий в соответствии с требованиями трудового законодательства.  </w:t>
      </w:r>
    </w:p>
    <w:p w14:paraId="7E9DEED6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1132B4A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Соотношение учебной (преподавательской) и другой педагогической работы в пределах рабочей недели или учебного года определяется соответствующим локальным нормативным актом с </w:t>
      </w:r>
      <w:r>
        <w:rPr>
          <w:rFonts w:ascii="Times New Roman" w:hAnsi="Times New Roman"/>
          <w:sz w:val="28"/>
          <w:szCs w:val="28"/>
          <w:lang w:val="ru-RU"/>
        </w:rPr>
        <w:t>учётом</w:t>
      </w:r>
      <w:r>
        <w:rPr>
          <w:rFonts w:ascii="Times New Roman" w:hAnsi="Times New Roman"/>
          <w:sz w:val="28"/>
          <w:szCs w:val="28"/>
        </w:rPr>
        <w:t xml:space="preserve"> количества часов </w:t>
      </w:r>
    </w:p>
    <w:p w14:paraId="61345555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учебному плану, специальности и квалификации работника.</w:t>
      </w:r>
    </w:p>
    <w:p w14:paraId="176D8EC5">
      <w:pPr>
        <w:spacing w:after="0"/>
        <w:ind w:left="567" w:hanging="567"/>
        <w:jc w:val="both"/>
        <w:rPr>
          <w:rFonts w:ascii="Times New Roman" w:hAnsi="Times New Roman"/>
          <w:b/>
          <w:color w:val="313335"/>
          <w:sz w:val="28"/>
          <w:szCs w:val="28"/>
        </w:rPr>
      </w:pPr>
    </w:p>
    <w:p w14:paraId="52C5762D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13335"/>
          <w:sz w:val="28"/>
          <w:szCs w:val="28"/>
        </w:rPr>
        <w:t xml:space="preserve">3.7.  </w:t>
      </w:r>
      <w:r>
        <w:rPr>
          <w:rFonts w:ascii="Times New Roman" w:hAnsi="Times New Roman"/>
          <w:sz w:val="28"/>
          <w:szCs w:val="28"/>
        </w:rPr>
        <w:t xml:space="preserve">Педагогические работники обязаны: </w:t>
      </w:r>
    </w:p>
    <w:p w14:paraId="6D682DF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осуществлять свою деятельность на высоком профессиональном уровне, обеспечивать в полном </w:t>
      </w:r>
      <w:r>
        <w:rPr>
          <w:rFonts w:ascii="Times New Roman" w:hAnsi="Times New Roman"/>
          <w:sz w:val="28"/>
          <w:szCs w:val="28"/>
          <w:lang w:val="ru-RU"/>
        </w:rPr>
        <w:t>объёме</w:t>
      </w:r>
      <w:r>
        <w:rPr>
          <w:rFonts w:ascii="Times New Roman" w:hAnsi="Times New Roman"/>
          <w:sz w:val="28"/>
          <w:szCs w:val="28"/>
        </w:rPr>
        <w:t xml:space="preserve"> реализацию преподаваемых учебных программ, дисциплины (модуля) в соответствии с </w:t>
      </w:r>
      <w:r>
        <w:rPr>
          <w:rFonts w:ascii="Times New Roman" w:hAnsi="Times New Roman"/>
          <w:sz w:val="28"/>
          <w:szCs w:val="28"/>
          <w:lang w:val="ru-RU"/>
        </w:rPr>
        <w:t>утверждённой</w:t>
      </w:r>
      <w:r>
        <w:rPr>
          <w:rFonts w:ascii="Times New Roman" w:hAnsi="Times New Roman"/>
          <w:sz w:val="28"/>
          <w:szCs w:val="28"/>
        </w:rPr>
        <w:t xml:space="preserve"> рабочей программой;</w:t>
      </w:r>
    </w:p>
    <w:p w14:paraId="6B19D0A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соблюдать правовые, нравственные и этические нормы, следовать требованиям профессиональной этики; </w:t>
      </w:r>
    </w:p>
    <w:p w14:paraId="360C97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уважать честь и достоинство обучающихся и других участников образовательного процесса; </w:t>
      </w:r>
    </w:p>
    <w:p w14:paraId="4F60EF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 </w:t>
      </w:r>
    </w:p>
    <w:p w14:paraId="322C978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применять педагогически обоснованные и обеспечивающие высокое качество образования формы, методы обучения и воспитания; </w:t>
      </w:r>
    </w:p>
    <w:p w14:paraId="7BF96A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 </w:t>
      </w:r>
    </w:p>
    <w:p w14:paraId="55EE6C2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 систематически повышать свой профессиональный уровень; </w:t>
      </w:r>
    </w:p>
    <w:p w14:paraId="3AE093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проходить аттестацию на соответствие занимаемой должности в порядке, установленном законодательством об образовании; </w:t>
      </w:r>
    </w:p>
    <w:p w14:paraId="560B20E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 проходить в установленном законодательством Российской Федерации порядке обучение и проверку знаний и навыков в области охраны труда;</w:t>
      </w:r>
    </w:p>
    <w:p w14:paraId="55A1230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соблюдать Устав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, правила внутреннего трудового распорядка.</w:t>
      </w:r>
    </w:p>
    <w:p w14:paraId="3DD3759A">
      <w:pPr>
        <w:spacing w:after="0"/>
        <w:ind w:left="567" w:hanging="567"/>
        <w:jc w:val="both"/>
        <w:rPr>
          <w:rFonts w:ascii="Times New Roman" w:hAnsi="Times New Roman"/>
          <w:color w:val="313335"/>
          <w:sz w:val="28"/>
          <w:szCs w:val="28"/>
        </w:rPr>
      </w:pPr>
    </w:p>
    <w:p w14:paraId="7E0A3A2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Педагогическим работникам запрещается использовать образовательную</w:t>
      </w:r>
    </w:p>
    <w:p w14:paraId="7797295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для политической агитации, принуждения обучающихся к принятию политических, религиозных или иных убеждений либо отказу от них, для разжигания социальной, расовой, национальной или религиозной розни, а также для побуждения обучающихся к действиям, противоречащим Конституции Российской Федерации. </w:t>
      </w:r>
    </w:p>
    <w:p w14:paraId="125FE9E1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58BDBE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Права, обязанности, социальные льготы  и ответственность сотрудников,  занимающих   административно-хозяйственные, инженерно-технические,  учебно-вспомогательные и иные должности, осуществляющие вспомогательные функции,  устанавливаются законодательством Российской Федерации, правилами внутреннего трудового распорядка и иными локальными нормативными актами, должностными инструкциями и трудовыми договорами.</w:t>
      </w:r>
    </w:p>
    <w:p w14:paraId="51205B3B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463119E1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 Работники МКУ ДО «ДДТ» обязаны:</w:t>
      </w:r>
    </w:p>
    <w:p w14:paraId="2C8EA39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-соблюдать требования Устава, Правила внутреннего трудового распорядка; </w:t>
      </w:r>
    </w:p>
    <w:p w14:paraId="36C327F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-соответствовать требованиям должностных характеристик; </w:t>
      </w:r>
    </w:p>
    <w:p w14:paraId="7E6AF4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-выполнять условия трудового договора; </w:t>
      </w:r>
    </w:p>
    <w:p w14:paraId="17BF813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-заботиться о защите прав и свобод обучающихся, уважать права их родителей (законных представителей); </w:t>
      </w:r>
    </w:p>
    <w:p w14:paraId="1B8FC03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-охранять жизнь и здоровье детей;</w:t>
      </w:r>
    </w:p>
    <w:p w14:paraId="31DCF360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-защищать несовершеннолетних от всех форм физического и психологического насилия;</w:t>
      </w:r>
    </w:p>
    <w:p w14:paraId="1A59959D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-уважать честь и достоинство обучающихся, их родителей (законных представителей).</w:t>
      </w:r>
    </w:p>
    <w:p w14:paraId="32B2002D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B474B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 Педагогические работники и иные работники МКУ ДО «ДДТ» в обязательном порядке проходят периодическое медицинское обследование. </w:t>
      </w:r>
    </w:p>
    <w:p w14:paraId="22450B55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</w:p>
    <w:p w14:paraId="5F92F2A5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</w:p>
    <w:p w14:paraId="3210E87D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</w:p>
    <w:p w14:paraId="33B47E63">
      <w:pPr>
        <w:spacing w:before="24" w:after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3.12.   К педагогической деятельности, а также иной профессиональной деятельности в учреждении дополнительного образования не допускаются (а работающие - подлежат увольнению) лица, в соответствии с ограничениями на занятие </w:t>
      </w:r>
      <w:r>
        <w:rPr>
          <w:rFonts w:ascii="Times New Roman" w:hAnsi="Times New Roman"/>
          <w:sz w:val="28"/>
          <w:szCs w:val="28"/>
          <w:lang w:val="ru-RU"/>
        </w:rPr>
        <w:t>определёнными</w:t>
      </w:r>
      <w:r>
        <w:rPr>
          <w:rFonts w:ascii="Times New Roman" w:hAnsi="Times New Roman"/>
          <w:sz w:val="28"/>
          <w:szCs w:val="28"/>
        </w:rPr>
        <w:t xml:space="preserve"> видами трудовой деятельности, предусмотренными статьями 331 и 351.1. ТК РФ. </w:t>
      </w:r>
    </w:p>
    <w:p w14:paraId="40F2309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5C91974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 Сотрудники МКУ ДО «ДДТ» несут ответственность за неисполнение или ненадлежащее исполнение возложенных на них обязанностей в порядке и в случаях, которые установлены федеральными законами. </w:t>
      </w:r>
    </w:p>
    <w:p w14:paraId="177C9EA1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2C74D82F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3.14. МКУ ДО «ДДТ» устанавливает педагогическим работникам заработную плату в соответствии с системой оплаты труда в зависимости от их квалификации, сложности, интенсивности, количества, качества и условий выполняемой работы, а также компенсационные выплаты (доплаты, надбавки компенсационного характера) и стимулирующие выплаты (доплаты и надбавки стимулирующего характера в пределах бюджетных ассигнований, направленных на оплату труда) в соответствии с Положением об оплате труда работников  МКУ ДО «ДДТ».  </w:t>
      </w:r>
    </w:p>
    <w:p w14:paraId="1049F3EA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3.15.  Компенсационные выплаты определяются в процентах к должностному окладу (ставки) работника или в абсолютных размерах в соответствии с трудовым законодательством и иными действующими нормативными правовыми актами, а также локальными нормативными актами МКУ ДО «ДДТ».</w:t>
      </w:r>
    </w:p>
    <w:p w14:paraId="2534E91B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3.16. Условия оплаты труда работника МКУ ДО «ДДТ» указываются в трудовом договоре, либо в приложении (отдельном соглашении) к трудовому договору в соответствии с действующей в МКУ ДО «ДДТ» системой оплаты труда.</w:t>
      </w:r>
    </w:p>
    <w:p w14:paraId="2F8500E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3.17. Правовой статус (права, обязанности и ответственность) вспомогательного </w:t>
      </w:r>
      <w:r>
        <w:rPr>
          <w:rFonts w:ascii="Times New Roman" w:hAnsi="Times New Roman" w:eastAsia="Calibri"/>
          <w:bCs/>
          <w:sz w:val="28"/>
          <w:szCs w:val="28"/>
          <w:lang w:eastAsia="en-US"/>
        </w:rPr>
        <w:t xml:space="preserve">административно-хозяйственного, производственного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персонала </w:t>
      </w:r>
      <w:r>
        <w:rPr>
          <w:rFonts w:ascii="Times New Roman" w:hAnsi="Times New Roman" w:eastAsia="Calibri"/>
          <w:sz w:val="28"/>
          <w:szCs w:val="28"/>
          <w:lang w:val="ru-RU" w:eastAsia="en-US"/>
        </w:rPr>
        <w:t>закреплён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в соответствии с Федеральным законом «Об образовании в Российской Федерации», Трудовым кодексом Российской Федерации в Правилах внутреннего трудового распорядка, должностных инструкциях и в трудовых договорах с работниками.</w:t>
      </w:r>
    </w:p>
    <w:p w14:paraId="7FF473B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eastAsia="Calibri"/>
          <w:sz w:val="28"/>
          <w:szCs w:val="28"/>
          <w:lang w:eastAsia="en-US"/>
        </w:rPr>
      </w:pPr>
    </w:p>
    <w:p w14:paraId="7B78817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eastAsia="Calibri"/>
          <w:sz w:val="28"/>
          <w:szCs w:val="28"/>
          <w:lang w:eastAsia="en-US"/>
        </w:rPr>
      </w:pPr>
    </w:p>
    <w:p w14:paraId="76B0E498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hanging="64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ОСОБЕННОСТИ ОБРАЗОВАТЕЛЬНОЙ ДЕЯТЕЛЬНОСТИ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56FCB8A8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hanging="64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E706B53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4.1. Содержание деятельности МКУ ДО «ДДТ» определяется образовательной программой. Образовательная программа –нормативный документ МКУ ДО «ДДТ», определяющий совокупность дополнительных общеобразовательных программ, определяющих содержание образования и направленных на достижение прогнозируемого результата деятельности МКУ ДО «ДДТ».</w:t>
      </w:r>
    </w:p>
    <w:p w14:paraId="71EF19FA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4E7DCC2C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МКУ ДО «ДДТ» разрабатывает образовательную программу самостоятельно и реализует </w:t>
      </w:r>
      <w:r>
        <w:rPr>
          <w:sz w:val="28"/>
          <w:szCs w:val="28"/>
          <w:lang w:val="ru-RU"/>
        </w:rPr>
        <w:t>её</w:t>
      </w:r>
      <w:r>
        <w:rPr>
          <w:sz w:val="28"/>
          <w:szCs w:val="28"/>
        </w:rPr>
        <w:t xml:space="preserve"> в течение учебного года.        </w:t>
      </w:r>
    </w:p>
    <w:p w14:paraId="1F31B9A6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0E779FB0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4.3.  Обучение по индивидуальному учебному плану, в том числе ускоренное обучение, в пределах осваиваемой дополнительной образовательной программы, осуществляется в порядке, установленном локальными нормативными актами   МКУ ДО «ДДТ».</w:t>
      </w:r>
    </w:p>
    <w:p w14:paraId="21CE6BC8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</w:p>
    <w:p w14:paraId="29C2F3B0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Учебный план содержит перечень направленностей, реализуемых в соответствии с лицензией, программ, количество групп и занимающихся в них детей, объем педагогических   часов по годам обучения и другие необходимые для планирования средств показатели. Разрабатывается он на основе Программы развития, образовательной программы. В установленном порядке согласуется с органом, осуществляющим управление в сфере образования, наделенным полномочиями Учредителя. Учебный план может быть откорректирован до 1 октября текущего года.</w:t>
      </w:r>
    </w:p>
    <w:p w14:paraId="74D336C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0F8B77EE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4.5.    В течение учебного года по представлению руководителя в учебный план могут быть внесены изменения и (или) дополнения.</w:t>
      </w:r>
    </w:p>
    <w:p w14:paraId="3256445A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0CC2E5B3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4.6.    Занятия в объединениях могут проводиться по группам, индивидуально или всем составом объединения.</w:t>
      </w:r>
    </w:p>
    <w:p w14:paraId="135A0C60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458DE3BA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4.7.   Допускается сочетание различных форм получения образования и форм обучения. Формы обучения по дополнительным образовательным программам определяются МКУ ДО «ДДТ» самостоятельно, если иное не установлено законодательством Российской Федерации.</w:t>
      </w:r>
    </w:p>
    <w:p w14:paraId="2BD91639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4A7BEC43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4.8. Количество обучающихся в объединении, их возрастные категории, а также продолжительность учебных занятий в объединении зависят от направленности дополнительных образовательных программ и определяются локальным нормативным актом МКУ ДО «ДДТ».</w:t>
      </w:r>
    </w:p>
    <w:p w14:paraId="6CA1ED0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D538E6D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  Численный состав объединений, продолжительность занятий, условия обучения определяются Санитарно-эпидемиологическими правилами и нормативами Сан ПиН.        </w:t>
      </w:r>
    </w:p>
    <w:p w14:paraId="3E97C13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318B67CB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4.10. Каждый обучающийся имеет право заниматься в нескольких объединениях, менять их в течение учебного года.</w:t>
      </w:r>
    </w:p>
    <w:p w14:paraId="58E89347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BF77AC7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4.11. Дополнительные образовательные программы реализуются как самостоятельно, так и посредством сетевых форм их реализации.</w:t>
      </w:r>
    </w:p>
    <w:p w14:paraId="028E7B12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45A5512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4.12. При реализации дополнительных образовательных программ используются различные образовательные технологии, в том числе дистанционные образовательные технологии, электронное обучение, а так же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использования соответствующих образовательных технологий.</w:t>
      </w:r>
    </w:p>
    <w:p w14:paraId="61D7AB0F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DEC9FC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4.13. Использование при реализации дополнительных образовательных программ, методов и средств обучения, и воспитания, образовательных технологий, наносящих вред физическому или психическому здоровью обучающихся, запрещается.</w:t>
      </w:r>
    </w:p>
    <w:p w14:paraId="1B8AC4B3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AD50852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4.14. Расписание занятий объединения составляется для создания наиболее благоприятного режима труда и отдыха обучающихся, администрацией   МКУ ДО «ДДТ» по представлению педагогических работников с </w:t>
      </w:r>
      <w:r>
        <w:rPr>
          <w:sz w:val="28"/>
          <w:szCs w:val="28"/>
          <w:lang w:val="ru-RU"/>
        </w:rPr>
        <w:t>учётом</w:t>
      </w:r>
      <w:r>
        <w:rPr>
          <w:sz w:val="28"/>
          <w:szCs w:val="28"/>
        </w:rPr>
        <w:t xml:space="preserve"> пожеланий обучающихся, родителей (законных представителей) и возрастных особенностей обучающихся.</w:t>
      </w:r>
    </w:p>
    <w:p w14:paraId="061AF14A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37640CF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4.15.   При реализации дополнительных образовательных программ   МКУ ДО «ДДТ» может организовывать и проводить массовые мероприятия, создавать необходимые условия для совместного труда и (или) отдыха обучающихся, родителей (законных представителей).</w:t>
      </w:r>
    </w:p>
    <w:p w14:paraId="67D1EA99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2BC9679C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4.16.  В работе объединений при наличии условий и согласия руководителя объединения могут участвовать совместно с несовершеннолетними обучающимися их родители (законные представители) без включения в основной состав.</w:t>
      </w:r>
    </w:p>
    <w:p w14:paraId="21E7DEE8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76FA515C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4.17. При реализации дополнительных 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</w:p>
    <w:p w14:paraId="79CA160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F048ED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4.18.  МКУ ДО «ДДТ» определяет формы, порядок и периодичность проведения промежуточной и итоговой аттестации обучающихся.</w:t>
      </w:r>
    </w:p>
    <w:p w14:paraId="02F7F7D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07A1D71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4.19. В период летних каникул допускается работа временных детских творческих объединений по дополнительным образовательным программам, разработанным на данный период с учётом здоровьесберегающих технологий.</w:t>
      </w:r>
    </w:p>
    <w:p w14:paraId="6E812311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7C3202F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4.20. Занятия в учреждении проводятся согласно расписанию. Расписание составляется в начале учебного года (до 15 сентября), утверждается директором и заверяется печатью, согласуется в установленном порядке.</w:t>
      </w:r>
    </w:p>
    <w:p w14:paraId="5C33FC69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36C7CDF0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4.21.  Комплектование объединений всех годов обучения проходит в август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-сентябр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каждого календарного года. Программы и учебные планы, расписание занятий, списочный состав групп МКУ ДО «ДДТ», утверждают Педагогический совет, директор МКУ ДО «ДДТ».</w:t>
      </w:r>
    </w:p>
    <w:p w14:paraId="3678077B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EE4926F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4.22.  В целях доступности получения дополнительного образования обучающимися с ограниченными возможностями здоровья, детьми-инвалидами и инвалидами МКУ ДО «ДДТ» обеспечивает размещение в доступных для обучающихся    местах и в адаптированной форме (с учетом их особых потребностей) справочной информацией о расписании  занятий. </w:t>
      </w:r>
    </w:p>
    <w:p w14:paraId="34C34CF4">
      <w:pPr>
        <w:spacing w:after="0"/>
        <w:ind w:left="567" w:right="75" w:hanging="567"/>
        <w:jc w:val="both"/>
        <w:rPr>
          <w:rFonts w:ascii="Times New Roman" w:hAnsi="Times New Roman"/>
          <w:sz w:val="28"/>
          <w:szCs w:val="28"/>
        </w:rPr>
      </w:pPr>
    </w:p>
    <w:p w14:paraId="1EBE85AE">
      <w:pPr>
        <w:spacing w:after="0"/>
        <w:ind w:left="567" w:right="75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4.23.    Численный состав объединения может быть уменьшен при включении </w:t>
      </w:r>
    </w:p>
    <w:p w14:paraId="27A3A8CA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него учащихся с ограниченными возможностями здоровья и (или) детей-инвалидов, инвалидов. Занятия в объединениях с учащимися с  ограниченными возможностями здоровья, детьми-инвалидами и инвалидами </w:t>
      </w:r>
    </w:p>
    <w:p w14:paraId="289AC78D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могут быть организованы как совместно с другими обучающимися, так и в </w:t>
      </w:r>
    </w:p>
    <w:p w14:paraId="568F2A6F">
      <w:pPr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отдельных группах.</w:t>
      </w:r>
    </w:p>
    <w:p w14:paraId="461570BB">
      <w:pPr>
        <w:spacing w:after="0"/>
        <w:ind w:left="567" w:right="75" w:hanging="567"/>
        <w:jc w:val="both"/>
        <w:rPr>
          <w:rFonts w:ascii="Times New Roman" w:hAnsi="Times New Roman"/>
          <w:sz w:val="28"/>
          <w:szCs w:val="28"/>
        </w:rPr>
      </w:pPr>
    </w:p>
    <w:p w14:paraId="598291E8">
      <w:pPr>
        <w:spacing w:after="0"/>
        <w:ind w:left="567" w:right="75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4.24.    При </w:t>
      </w:r>
      <w:r>
        <w:rPr>
          <w:rFonts w:ascii="Times New Roman" w:hAnsi="Times New Roman"/>
          <w:sz w:val="28"/>
          <w:szCs w:val="28"/>
          <w:lang w:val="ru-RU"/>
        </w:rPr>
        <w:t>приёме</w:t>
      </w:r>
      <w:r>
        <w:rPr>
          <w:rFonts w:ascii="Times New Roman" w:hAnsi="Times New Roman"/>
          <w:sz w:val="28"/>
          <w:szCs w:val="28"/>
        </w:rPr>
        <w:t xml:space="preserve"> детей администрация МКУ ДО «ДДТ» обязана ознакомить их и/или родителей (законных представителей) с Уставом МКУ ДО «ДДТ», лицензией на право ведения образовательной деятельности и другими документами, регламентирующими организацию образовательного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процесса.</w:t>
      </w:r>
    </w:p>
    <w:p w14:paraId="1912825D">
      <w:pPr>
        <w:spacing w:after="0"/>
        <w:ind w:left="567" w:right="75" w:hanging="567"/>
        <w:jc w:val="both"/>
        <w:rPr>
          <w:rFonts w:ascii="Times New Roman" w:hAnsi="Times New Roman" w:cs="Times New Roman"/>
          <w:b/>
          <w:bCs/>
        </w:rPr>
      </w:pPr>
    </w:p>
    <w:p w14:paraId="347E31F6">
      <w:pPr>
        <w:pStyle w:val="15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6EF3FFC">
      <w:pPr>
        <w:pStyle w:val="15"/>
        <w:spacing w:line="276" w:lineRule="auto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" w:hAnsi="Times New Roman" w:cs="Times New Roman"/>
          <w:b/>
          <w:bCs/>
        </w:rPr>
        <w:t xml:space="preserve">5. УПРАВЛЕНИЕ </w:t>
      </w:r>
      <w:r>
        <w:rPr>
          <w:rFonts w:ascii="Times New Roman CYR" w:hAnsi="Times New Roman CYR" w:cs="Times New Roman CYR"/>
          <w:b/>
        </w:rPr>
        <w:t>МКУ ДО «ДДТ»</w:t>
      </w:r>
    </w:p>
    <w:p w14:paraId="021A8CB4">
      <w:pPr>
        <w:pStyle w:val="15"/>
        <w:spacing w:line="276" w:lineRule="auto"/>
        <w:jc w:val="center"/>
        <w:rPr>
          <w:rFonts w:ascii="Times New Roman CYR" w:hAnsi="Times New Roman CYR" w:cs="Times New Roman CYR"/>
          <w:b/>
        </w:rPr>
      </w:pPr>
    </w:p>
    <w:p w14:paraId="5274274F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Управление МКУ ДО «ДДТ» осуществляется в соответствии с законодательством Российской Федерации, Республики Калмыкия, муниципальными правовыми актами Приютненского районного муниципального образования Республики Калмыкия и настоящим Уставом. </w:t>
      </w:r>
    </w:p>
    <w:p w14:paraId="1A0F55E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CFCBFA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Управление МКУ ДО «ДДТ» строится на основе сочетания принципов единоначалия и коллегиальности. </w:t>
      </w:r>
    </w:p>
    <w:p w14:paraId="060A2D44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B64E0D4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Управление МКУ ДО «ДДТ» осуществляют в пределах компетенции, установленной настоящим Уставом:</w:t>
      </w:r>
    </w:p>
    <w:p w14:paraId="40008FF0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Учредитель;</w:t>
      </w:r>
    </w:p>
    <w:p w14:paraId="61C29352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Директор Учреждения; </w:t>
      </w:r>
    </w:p>
    <w:p w14:paraId="66D860E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Общее собрание работников Учреждения;</w:t>
      </w:r>
    </w:p>
    <w:p w14:paraId="373B7BF9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Педагогический совет Учреждения; </w:t>
      </w:r>
    </w:p>
    <w:p w14:paraId="05A47237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Совет учреждения;</w:t>
      </w:r>
    </w:p>
    <w:p w14:paraId="6122FB7E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Методический совет Учреждения.</w:t>
      </w:r>
    </w:p>
    <w:p w14:paraId="3BBDDB21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3646C2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К компетенции Учредителя относится:</w:t>
      </w:r>
    </w:p>
    <w:p w14:paraId="08401F46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652B274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утверждение Устава МКУ ДО «ДДТ» и внесение в него изменений;</w:t>
      </w:r>
    </w:p>
    <w:p w14:paraId="160A0E0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14:paraId="78DEA770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назначение на должность и освобождение от должности руководителя МКУ ДО «ДДТ», заключение и прекращение трудового договора с ним;</w:t>
      </w:r>
    </w:p>
    <w:p w14:paraId="5D85F506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принятие решения о реорганизации или ликвидации МКУ ДО «ДДТ»;</w:t>
      </w:r>
    </w:p>
    <w:p w14:paraId="75B30EE5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определение перечня особо ценного движимого имущества, закрепленного за МКУ ДО «ДДТ» собственником или </w:t>
      </w:r>
      <w:r>
        <w:rPr>
          <w:rFonts w:ascii="Times New Roman" w:hAnsi="Times New Roman"/>
          <w:sz w:val="28"/>
          <w:szCs w:val="28"/>
          <w:lang w:val="ru-RU"/>
        </w:rPr>
        <w:t>приобретённого</w:t>
      </w:r>
      <w:r>
        <w:rPr>
          <w:rFonts w:ascii="Times New Roman" w:hAnsi="Times New Roman"/>
          <w:sz w:val="28"/>
          <w:szCs w:val="28"/>
        </w:rPr>
        <w:t xml:space="preserve"> МКУ ДО «ДДТ» за счет средств, выделенных ей собственником на приобретение такого имущества; </w:t>
      </w:r>
    </w:p>
    <w:p w14:paraId="2B342F87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определение порядка составления и утверждения отчета о результатах деятельности МБУ ДО «ДДТ» и об использовании закрепленного за МКУ ДО «ДДТ муниципального имущества;</w:t>
      </w:r>
    </w:p>
    <w:p w14:paraId="62C61FD2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осуществление контроля за деятельностью МКУ ДО «ДДТ»;</w:t>
      </w:r>
    </w:p>
    <w:p w14:paraId="0C91AE0C">
      <w:pPr>
        <w:pStyle w:val="15"/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7) иные полномочия, предусмотренные законодательством Российской Федерации, иными нормативными правовыми актами Российской Федерации, законами Республики Калмыкия, нормативными правовыми актами Приютненского районного муниципального образования Республики Калмыкия, настоящим Уставом.</w:t>
      </w:r>
    </w:p>
    <w:p w14:paraId="43C865CD">
      <w:pPr>
        <w:pStyle w:val="15"/>
        <w:spacing w:line="276" w:lineRule="auto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1582E5DE">
      <w:pPr>
        <w:pStyle w:val="1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  Единоличным исполнительным органом МКУ ДО «ДДТ» является директор, к компетенции которого относится осуществление текущего </w:t>
      </w:r>
    </w:p>
    <w:p w14:paraId="1C90A461">
      <w:pPr>
        <w:pStyle w:val="15"/>
        <w:spacing w:line="276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руководства его деятельностью, в том числе:</w:t>
      </w:r>
    </w:p>
    <w:p w14:paraId="6805BC6B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-организация осуществления в соответствии с требованиями нормативных правовых актов образовательной и иной деятельности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0603F89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-организация обеспечения прав участников образовательного процесса 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84136B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-организация разработки и принятие локальных нормативных актов, индивидуальных распорядительных актов; издание приказов и распоряжений, обязательных для исполнения всеми работниками </w:t>
      </w:r>
      <w:r>
        <w:rPr>
          <w:rFonts w:ascii="Times New Roman CYR" w:hAnsi="Times New Roman CYR" w:cs="Times New Roman CYR"/>
          <w:sz w:val="28"/>
          <w:szCs w:val="28"/>
        </w:rPr>
        <w:t>МКУ ДО «ДДТ»;</w:t>
      </w:r>
    </w:p>
    <w:p w14:paraId="67236CB8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-установление штатного расписания; прием на работу работников, заключение и расторжение с ними трудовых договоров,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14:paraId="49A01ED8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-право приостановления выполнения решений коллегиальных органов управления или наложения вето на их решения, противоречащие законодательству, Уставу и иным локальным нормативным актам;</w:t>
      </w:r>
    </w:p>
    <w:p w14:paraId="6E8CEE6C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-осуществление иных полномочий в соответствии с действующим законодательством и трудовым договором.</w:t>
      </w:r>
    </w:p>
    <w:p w14:paraId="39C53D16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A669A6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Директор принимает решения самостоятельно и выступает от имени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 w:cs="Times New Roman"/>
          <w:sz w:val="28"/>
          <w:szCs w:val="28"/>
        </w:rPr>
        <w:t xml:space="preserve"> без доверенности. </w:t>
      </w:r>
    </w:p>
    <w:p w14:paraId="78E0ED4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92B8C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 Директор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обязан: </w:t>
      </w:r>
    </w:p>
    <w:p w14:paraId="2CBAB1D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-обеспечивать постоянную работу над повышением качества предоставляемых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образовательных услуг, выполняемых работ;</w:t>
      </w:r>
    </w:p>
    <w:p w14:paraId="75E5DB5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-обеспечивать составление и выполнение в полном </w:t>
      </w:r>
      <w:r>
        <w:rPr>
          <w:rFonts w:ascii="Times New Roman" w:hAnsi="Times New Roman"/>
          <w:sz w:val="28"/>
          <w:szCs w:val="28"/>
          <w:lang w:val="ru-RU"/>
        </w:rPr>
        <w:t>объёме</w:t>
      </w:r>
      <w:r>
        <w:rPr>
          <w:rFonts w:ascii="Times New Roman" w:hAnsi="Times New Roman"/>
          <w:sz w:val="28"/>
          <w:szCs w:val="28"/>
        </w:rPr>
        <w:t xml:space="preserve"> плана финансово-хозяйственной деятельности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 соответствии с порядком, определенным Учредителем;</w:t>
      </w:r>
    </w:p>
    <w:p w14:paraId="0D179D2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-обеспечивать составление отчета о результатах деятельности </w:t>
      </w:r>
      <w:r>
        <w:rPr>
          <w:rFonts w:ascii="Times New Roman CYR" w:hAnsi="Times New Roman CYR" w:cs="Times New Roman CYR"/>
          <w:sz w:val="28"/>
          <w:szCs w:val="28"/>
        </w:rPr>
        <w:t xml:space="preserve">  МКУ ДО «ДДТ»</w:t>
      </w:r>
      <w:r>
        <w:rPr>
          <w:rFonts w:ascii="Times New Roman" w:hAnsi="Times New Roman"/>
          <w:sz w:val="28"/>
          <w:szCs w:val="28"/>
        </w:rPr>
        <w:t xml:space="preserve"> и об использовании закрепленного за ней на праве оперативного управления имущества в соответствии с требованиями, установленными Учредителем;</w:t>
      </w:r>
    </w:p>
    <w:p w14:paraId="65CB3E5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обеспечивать целевое и рациональное использование бюджетных средств и соблюдение </w:t>
      </w:r>
      <w:r>
        <w:rPr>
          <w:rFonts w:ascii="Times New Roman CYR" w:hAnsi="Times New Roman CYR" w:cs="Times New Roman CYR"/>
          <w:sz w:val="28"/>
          <w:szCs w:val="28"/>
        </w:rPr>
        <w:t xml:space="preserve">  МКУ ДО «ДДТ»</w:t>
      </w:r>
      <w:r>
        <w:rPr>
          <w:rFonts w:ascii="Times New Roman" w:hAnsi="Times New Roman"/>
          <w:sz w:val="28"/>
          <w:szCs w:val="28"/>
        </w:rPr>
        <w:t xml:space="preserve"> финансовой дисциплины в соответствии с федеральными законами;</w:t>
      </w:r>
    </w:p>
    <w:p w14:paraId="3EEB8A7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обеспечивать исполнение договорных обязательств по выполнению работ, оказанию услуг;</w:t>
      </w:r>
    </w:p>
    <w:p w14:paraId="63ECEF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обеспечивать сохранность, рациональное использование имущества, </w:t>
      </w:r>
      <w:r>
        <w:rPr>
          <w:rFonts w:ascii="Times New Roman" w:hAnsi="Times New Roman"/>
          <w:sz w:val="28"/>
          <w:szCs w:val="28"/>
          <w:lang w:val="ru-RU"/>
        </w:rPr>
        <w:t>закреплённого</w:t>
      </w:r>
      <w:r>
        <w:rPr>
          <w:rFonts w:ascii="Times New Roman" w:hAnsi="Times New Roman"/>
          <w:sz w:val="28"/>
          <w:szCs w:val="28"/>
        </w:rPr>
        <w:t xml:space="preserve"> на праве оперативного управления за </w:t>
      </w:r>
      <w:r>
        <w:rPr>
          <w:rFonts w:ascii="Times New Roman CYR" w:hAnsi="Times New Roman CYR" w:cs="Times New Roman CYR"/>
          <w:sz w:val="28"/>
          <w:szCs w:val="28"/>
        </w:rPr>
        <w:t xml:space="preserve">  МКУ ДО «ДДТ»</w:t>
      </w:r>
      <w:r>
        <w:rPr>
          <w:rFonts w:ascii="Times New Roman" w:hAnsi="Times New Roman"/>
          <w:sz w:val="28"/>
          <w:szCs w:val="28"/>
        </w:rPr>
        <w:t>;</w:t>
      </w:r>
    </w:p>
    <w:p w14:paraId="3110C9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-обеспечивать раскрытие информации о деятельности ДДТ и </w:t>
      </w:r>
      <w:r>
        <w:rPr>
          <w:rFonts w:ascii="Times New Roman" w:hAnsi="Times New Roman"/>
          <w:sz w:val="28"/>
          <w:szCs w:val="28"/>
          <w:lang w:val="ru-RU"/>
        </w:rPr>
        <w:t>закреплённом</w:t>
      </w:r>
      <w:r>
        <w:rPr>
          <w:rFonts w:ascii="Times New Roman" w:hAnsi="Times New Roman"/>
          <w:sz w:val="28"/>
          <w:szCs w:val="28"/>
        </w:rPr>
        <w:t xml:space="preserve"> за ним имуществе в соответствии с требованиями федеральных законов;</w:t>
      </w:r>
    </w:p>
    <w:p w14:paraId="458EB21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-обеспечивать соблюдение Правил внутреннего трудового распорядка и трудовой дисциплины работниками </w:t>
      </w:r>
      <w:r>
        <w:rPr>
          <w:rFonts w:ascii="Times New Roman CYR" w:hAnsi="Times New Roman CYR" w:cs="Times New Roman CYR"/>
          <w:sz w:val="28"/>
          <w:szCs w:val="28"/>
        </w:rPr>
        <w:t xml:space="preserve">  МКУ ДО «ДДТ»</w:t>
      </w:r>
      <w:r>
        <w:rPr>
          <w:rFonts w:ascii="Times New Roman" w:hAnsi="Times New Roman"/>
          <w:sz w:val="28"/>
          <w:szCs w:val="28"/>
        </w:rPr>
        <w:t xml:space="preserve"> ;</w:t>
      </w:r>
    </w:p>
    <w:p w14:paraId="7456C0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-обеспечивать соблюдение требований по охране и безопасности труда, принимать необходимые меры по соблюдению в</w:t>
      </w:r>
      <w:r>
        <w:rPr>
          <w:rFonts w:ascii="Times New Roman CYR" w:hAnsi="Times New Roman CYR" w:cs="Times New Roman CYR"/>
          <w:sz w:val="28"/>
          <w:szCs w:val="28"/>
        </w:rPr>
        <w:t xml:space="preserve"> МКУ ДО «ДДТ»</w:t>
      </w:r>
      <w:r>
        <w:rPr>
          <w:rFonts w:ascii="Times New Roman" w:hAnsi="Times New Roman"/>
          <w:sz w:val="28"/>
          <w:szCs w:val="28"/>
        </w:rPr>
        <w:t xml:space="preserve">  правил техники безопасности и требований федеральных законов по защите жизни и здоровья обучающихся и работников </w:t>
      </w:r>
      <w:r>
        <w:rPr>
          <w:rFonts w:ascii="Times New Roman CYR" w:hAnsi="Times New Roman CYR" w:cs="Times New Roman CYR"/>
          <w:sz w:val="28"/>
          <w:szCs w:val="28"/>
        </w:rPr>
        <w:t xml:space="preserve"> МКУ ДО «ДДТ»</w:t>
      </w:r>
      <w:r>
        <w:rPr>
          <w:rFonts w:ascii="Times New Roman" w:hAnsi="Times New Roman"/>
          <w:sz w:val="28"/>
          <w:szCs w:val="28"/>
        </w:rPr>
        <w:t xml:space="preserve">  ;</w:t>
      </w:r>
    </w:p>
    <w:p w14:paraId="720653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-проходить аттестацию в порядке, установленном федеральными законами;</w:t>
      </w:r>
    </w:p>
    <w:p w14:paraId="4082E82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-выполнять иные обязанности, установленные федеральными законами, законами и иными нормативными правовыми актами Республики Калмыкия, Уставом </w:t>
      </w:r>
      <w:r>
        <w:rPr>
          <w:rFonts w:ascii="Times New Roman CYR" w:hAnsi="Times New Roman CYR" w:cs="Times New Roman CYR"/>
          <w:sz w:val="28"/>
          <w:szCs w:val="28"/>
        </w:rPr>
        <w:t xml:space="preserve">  МКУ ДО «ДДТ»</w:t>
      </w:r>
      <w:r>
        <w:rPr>
          <w:rFonts w:ascii="Times New Roman" w:hAnsi="Times New Roman"/>
          <w:sz w:val="28"/>
          <w:szCs w:val="28"/>
        </w:rPr>
        <w:t>, а также решениями Учредителя.</w:t>
      </w:r>
    </w:p>
    <w:p w14:paraId="6C2E7EFB">
      <w:pPr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012DC87B">
      <w:pPr>
        <w:spacing w:after="0"/>
        <w:ind w:left="567" w:hanging="567"/>
        <w:jc w:val="both"/>
        <w:rPr>
          <w:rFonts w:ascii="Times New Roman" w:hAnsi="Times New Roman"/>
          <w:snapToGrid w:val="0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>5.8.</w:t>
      </w:r>
      <w:r>
        <w:rPr>
          <w:snapToGrid w:val="0"/>
          <w:color w:val="000000"/>
          <w:sz w:val="28"/>
        </w:rPr>
        <w:t xml:space="preserve">  </w:t>
      </w:r>
      <w:r>
        <w:rPr>
          <w:rFonts w:ascii="Times New Roman" w:hAnsi="Times New Roman"/>
          <w:snapToGrid w:val="0"/>
          <w:color w:val="000000"/>
          <w:sz w:val="28"/>
        </w:rPr>
        <w:t xml:space="preserve">Директор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назначается</w:t>
      </w:r>
      <w:r>
        <w:rPr>
          <w:rFonts w:ascii="Times New Roman" w:hAnsi="Times New Roman"/>
          <w:snapToGrid w:val="0"/>
          <w:color w:val="000000"/>
          <w:sz w:val="28"/>
        </w:rPr>
        <w:t xml:space="preserve"> Учредителем   в соответствии с </w:t>
      </w:r>
    </w:p>
    <w:p w14:paraId="205C6DF6">
      <w:pPr>
        <w:spacing w:after="0"/>
        <w:ind w:left="567" w:hanging="567"/>
        <w:jc w:val="both"/>
        <w:rPr>
          <w:rFonts w:ascii="Times New Roman" w:hAnsi="Times New Roman"/>
          <w:snapToGrid w:val="0"/>
          <w:color w:val="000000"/>
          <w:sz w:val="28"/>
        </w:rPr>
      </w:pPr>
      <w:r>
        <w:rPr>
          <w:rFonts w:ascii="Times New Roman" w:hAnsi="Times New Roman"/>
          <w:snapToGrid w:val="0"/>
          <w:color w:val="000000"/>
          <w:sz w:val="28"/>
        </w:rPr>
        <w:t xml:space="preserve">действующим законодательством. На должность директора  назначается лицо </w:t>
      </w:r>
    </w:p>
    <w:p w14:paraId="30E6F759">
      <w:pPr>
        <w:spacing w:after="0"/>
        <w:ind w:left="567" w:hanging="567"/>
        <w:jc w:val="both"/>
        <w:rPr>
          <w:rFonts w:ascii="Times New Roman" w:hAnsi="Times New Roman"/>
          <w:snapToGrid w:val="0"/>
          <w:color w:val="000000"/>
          <w:sz w:val="28"/>
        </w:rPr>
      </w:pPr>
      <w:r>
        <w:rPr>
          <w:rFonts w:ascii="Times New Roman" w:hAnsi="Times New Roman"/>
          <w:snapToGrid w:val="0"/>
          <w:color w:val="000000"/>
          <w:sz w:val="28"/>
        </w:rPr>
        <w:t>прошедшее  соответствующую аттестацию.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C4E9103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9F241A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  Общее собрание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трудового коллектива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 МКУ ДО «ДДТ»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постоянно действующим высшим   органом коллегиального управления. </w:t>
      </w:r>
    </w:p>
    <w:p w14:paraId="3F05174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Общее собрание трудового коллектива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осуществляет полномочия трудового коллектива, созывается не реже двух раз в календарный год. В работе общего собрания участвуют все работники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cs="Calibri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Общее собрание правомочно принимать решения, если в его работе участвуют не менее половины состава работников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Решение Общего собрания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считается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принятым, если за него проголосовало не менее 51 % присутствующих.</w:t>
      </w:r>
      <w:r>
        <w:rPr>
          <w:rFonts w:cs="Calibri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Решение, принятое Общим собранием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пределах своей компетенции, не противоречащее действующему законодательству РФ и </w:t>
      </w:r>
      <w:r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>утверждённое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директором, является обязательным для исполнения всеми работниками и Администрацией</w:t>
      </w:r>
      <w:r>
        <w:rPr>
          <w:rFonts w:ascii="Times New Roman CYR" w:hAnsi="Times New Roman CYR" w:cs="Times New Roman CYR"/>
          <w:sz w:val="28"/>
          <w:szCs w:val="28"/>
        </w:rPr>
        <w:t xml:space="preserve"> МКУ ДО «ДДТ»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cs="Calibri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ведения Общего собрания коллектив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из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своего состава открытым голосованием избирает его председателя и секретаря сроком на один календарный год.</w:t>
      </w:r>
    </w:p>
    <w:p w14:paraId="67FF393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BE610C6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Общее собрание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трудового коллектива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4D17D113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</w:t>
      </w:r>
      <w:r>
        <w:rPr>
          <w:rFonts w:ascii="Times New Roman" w:hAnsi="Times New Roman" w:cs="Symbol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обсуждает и принимает коллективный договор, Правила внутреннего трудового распорядка и другие локальные акты, </w:t>
      </w:r>
      <w:r>
        <w:rPr>
          <w:rFonts w:ascii="Times New Roman" w:hAnsi="Times New Roman"/>
          <w:sz w:val="28"/>
          <w:szCs w:val="28"/>
        </w:rPr>
        <w:t xml:space="preserve"> регулирующие трудовые отношения с работниками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, включая инструкции по охране труда, положение о комиссии по охране труда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5760B013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дает свои рекомендации по плану финансово-хозяйственной деятельности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, заслушивает отчет директора </w:t>
      </w:r>
      <w:r>
        <w:rPr>
          <w:rFonts w:ascii="Times New Roman CYR" w:hAnsi="Times New Roman CYR" w:cs="Times New Roman CYR"/>
          <w:sz w:val="28"/>
          <w:szCs w:val="28"/>
        </w:rPr>
        <w:t xml:space="preserve"> МКУ ДО «ДДТ»</w:t>
      </w:r>
      <w:r>
        <w:rPr>
          <w:rFonts w:ascii="Times New Roman" w:hAnsi="Times New Roman"/>
          <w:sz w:val="28"/>
          <w:szCs w:val="28"/>
        </w:rPr>
        <w:t xml:space="preserve">   о его исполнении;</w:t>
      </w:r>
    </w:p>
    <w:p w14:paraId="6062E062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-принимает положение и решения о социальной поддержке работников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14:paraId="6EEFC85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-обсуждает вопросы трудовой дисциплины и мероприятия по ее укреплению;</w:t>
      </w:r>
    </w:p>
    <w:p w14:paraId="2DA778CE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-рассматривает иные вопросы деятельности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, принятые Общим собранием к своему рассмотрению, либо вынесенные на его рассмотрение директором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14:paraId="5ECFC350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Symbol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рассматривает вопросы охраны и безопасности условий труда работников,</w:t>
      </w:r>
    </w:p>
    <w:p w14:paraId="461E4095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охраны жизни и здоровья обучающихся.</w:t>
      </w:r>
    </w:p>
    <w:p w14:paraId="08EC8BD5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 w:firstLine="64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Решения на Общем собрании трудового коллектива принимаются открытым голосованием простым большинством голосов.</w:t>
      </w:r>
    </w:p>
    <w:p w14:paraId="43525272">
      <w:pPr>
        <w:pStyle w:val="16"/>
        <w:spacing w:line="276" w:lineRule="auto"/>
        <w:ind w:firstLine="0"/>
      </w:pPr>
      <w:r>
        <w:t xml:space="preserve"> </w:t>
      </w:r>
    </w:p>
    <w:p w14:paraId="2990C221">
      <w:pPr>
        <w:pStyle w:val="16"/>
        <w:spacing w:line="276" w:lineRule="auto"/>
        <w:ind w:firstLine="0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color w:val="000000"/>
        </w:rPr>
        <w:t>5.10.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t>Педагогический совет</w:t>
      </w:r>
      <w:r>
        <w:rPr>
          <w:b/>
        </w:rPr>
        <w:t xml:space="preserve"> </w:t>
      </w:r>
      <w:r>
        <w:rPr>
          <w:rFonts w:ascii="Times New Roman CYR" w:hAnsi="Times New Roman CYR" w:cs="Times New Roman CYR"/>
          <w:szCs w:val="28"/>
        </w:rPr>
        <w:t>МКУ ДО «ДДТ»</w:t>
      </w:r>
      <w:r>
        <w:t xml:space="preserve"> является постоянно действующим органом </w:t>
      </w:r>
      <w:r>
        <w:rPr>
          <w:szCs w:val="28"/>
        </w:rPr>
        <w:t xml:space="preserve">коллегиального управления, осуществляющим общее руководство образовательным процессом. </w:t>
      </w:r>
    </w:p>
    <w:p w14:paraId="344AA6A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В состав Педагогического совета входят директор, все педагогические работники. В необходимых случаях на заседания приглашаются представители общественных организаций, родители (законные представители) обучающихся. </w:t>
      </w:r>
      <w:r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>Приглашённые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пользуются совещательным голосом.</w:t>
      </w:r>
    </w:p>
    <w:p w14:paraId="08A481AA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14:paraId="7F231B5D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14:paraId="565D591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14:paraId="2F97D054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14:paraId="73EA5CC2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5.10.1. Педагогический совет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выполняет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следующие функции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3C9FFC40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-реализация государственной политики по вопросам образования;</w:t>
      </w:r>
    </w:p>
    <w:p w14:paraId="330327D6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-принимает все локальные нормативные акты по вопросам организации образовательной деятельности;</w:t>
      </w:r>
    </w:p>
    <w:p w14:paraId="0E07B45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-рассматривает проект годового плана работы;</w:t>
      </w:r>
    </w:p>
    <w:p w14:paraId="4E8CBC2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-обсуждает вопросы содержания, форм и методов образовательного процесса, планирования образовательной деятельности;</w:t>
      </w:r>
    </w:p>
    <w:p w14:paraId="29B7540E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-заслушивает </w:t>
      </w:r>
      <w:r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>отчёты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директора о создании условий для реализации образовательных программ;</w:t>
      </w:r>
    </w:p>
    <w:p w14:paraId="2AF34B2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-принимает решения по вопросам повышения квалификации и переподготовки кадров, обобщению, распространению и внедрению передового педагогического опыта;</w:t>
      </w:r>
    </w:p>
    <w:p w14:paraId="28EC1739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-определение основных направлений развития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, повышения качества и эффективности образовательного процесса;</w:t>
      </w:r>
    </w:p>
    <w:p w14:paraId="6A1CA819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-принятие решений о ведении платной образовательной деятельности по конкретным образовательным программам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3D9AB62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7F5BD1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5.10.2.   Заседания Педагогического совета созываются не менее трех раз в год и правомочны, если на них присутствует не менее половины его состава. </w:t>
      </w:r>
      <w:r>
        <w:rPr>
          <w:rFonts w:ascii="Times New Roman CYR" w:hAnsi="Times New Roman CYR" w:cs="Times New Roman CYR"/>
          <w:sz w:val="28"/>
          <w:szCs w:val="28"/>
        </w:rPr>
        <w:t xml:space="preserve">Решение Педагогического совета считается принятым, если  за  него  проголосовало не  менее  2/3 присутствующих.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Решение, принятое в пределах компетенции Педагогического совета и не противоречащее законодательству, является обязательным и проводится в жизнь приказом директора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24567C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BDE1AC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5.10.3. В начале каждого учебного года из числа членов педагогического совета путем открытого голосования простым большинством голосов избирается председатель и секретарь, срок полномочий которых составляет 1 год.  Председатель возглавляет педагогический совет, организует и координирует деятельность педагогического совета, созывает его заседания, председательствует на них, определяет повестку дня, контролирует исполнение решений педагогического совета.</w:t>
      </w:r>
    </w:p>
    <w:p w14:paraId="347A9540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5EDB8A2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5.10.4.  </w:t>
      </w:r>
      <w:r>
        <w:rPr>
          <w:rFonts w:ascii="Times New Roman CYR" w:hAnsi="Times New Roman CYR" w:cs="Times New Roman CYR"/>
          <w:sz w:val="28"/>
          <w:szCs w:val="28"/>
        </w:rPr>
        <w:t>Педагогический совет избирает из своего состава секретаря. Секретарь педсовета работает на общественных началах.</w:t>
      </w:r>
    </w:p>
    <w:p w14:paraId="71F964C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DDC336E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DD737F5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 w:hanging="64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94EA9FD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5.10.5.  </w:t>
      </w:r>
      <w:r>
        <w:rPr>
          <w:rFonts w:ascii="Times New Roman CYR" w:hAnsi="Times New Roman CYR" w:cs="Times New Roman CYR"/>
          <w:sz w:val="28"/>
          <w:szCs w:val="28"/>
        </w:rPr>
        <w:t xml:space="preserve">Заседания Педагогического совета оформляются протокольно. В книге протоколов фиксируется ход обсуждения вопросов, предложения и Замечания членов Педагогического совета. Протоколы подписываются председателем и </w:t>
      </w:r>
      <w:r>
        <w:rPr>
          <w:rFonts w:ascii="Times New Roman CYR" w:hAnsi="Times New Roman CYR" w:cs="Times New Roman CYR"/>
          <w:sz w:val="28"/>
          <w:szCs w:val="28"/>
          <w:lang w:val="ru-RU"/>
        </w:rPr>
        <w:t>секретарём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совета.</w:t>
      </w:r>
      <w:r>
        <w:rPr>
          <w:rFonts w:cs="Calibri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Книга протоколов Педагогического совета входит в его номенклатуру дел, хранится в  МКУ ДО «ДДТ» постоянно и </w:t>
      </w:r>
      <w:r>
        <w:rPr>
          <w:rFonts w:ascii="Times New Roman CYR" w:hAnsi="Times New Roman CYR" w:cs="Times New Roman CYR"/>
          <w:sz w:val="28"/>
          <w:szCs w:val="28"/>
          <w:lang w:val="ru-RU"/>
        </w:rPr>
        <w:t>передаётся</w:t>
      </w:r>
      <w:r>
        <w:rPr>
          <w:rFonts w:ascii="Times New Roman CYR" w:hAnsi="Times New Roman CYR" w:cs="Times New Roman CYR"/>
          <w:sz w:val="28"/>
          <w:szCs w:val="28"/>
        </w:rPr>
        <w:t xml:space="preserve"> по акту.</w:t>
      </w:r>
      <w:r>
        <w:rPr>
          <w:rFonts w:ascii="Times New Roman" w:hAnsi="Times New Roman"/>
          <w:sz w:val="28"/>
          <w:szCs w:val="28"/>
        </w:rPr>
        <w:t xml:space="preserve"> Педагогический совет действует бессрочно.</w:t>
      </w:r>
    </w:p>
    <w:p w14:paraId="1B83E8C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645" w:right="142"/>
        <w:jc w:val="both"/>
        <w:rPr>
          <w:rFonts w:ascii="Times New Roman" w:hAnsi="Times New Roman"/>
          <w:sz w:val="28"/>
          <w:szCs w:val="28"/>
        </w:rPr>
      </w:pPr>
    </w:p>
    <w:p w14:paraId="28D968B0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5.11. Совет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осуществляет общее руководство ее деятельностью в период между общими собраниями работников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 том числе  с целью принятия оперативных решений в сфере деятельности 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 .</w:t>
      </w:r>
    </w:p>
    <w:p w14:paraId="69972E56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5.11.1. В состав Совета входят директор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, представители профсоюзной организации, работники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, родители.</w:t>
      </w:r>
    </w:p>
    <w:p w14:paraId="449C7558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5.11.2. К компетенции Совета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относятся:</w:t>
      </w:r>
    </w:p>
    <w:p w14:paraId="3140608A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осуществление контроля за выполнением решений общих собраний трудового коллектива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, реализацией критических замечаний и предложений работников, информирование трудового коллектива об их выполнении; </w:t>
      </w:r>
    </w:p>
    <w:p w14:paraId="0432EAFE">
      <w:pPr>
        <w:widowControl w:val="0"/>
        <w:tabs>
          <w:tab w:val="left" w:pos="1134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 контроль за исполнением Устава;</w:t>
      </w:r>
    </w:p>
    <w:p w14:paraId="1F2E74E5">
      <w:pPr>
        <w:widowControl w:val="0"/>
        <w:tabs>
          <w:tab w:val="left" w:pos="1134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рассмотрение информации о ходе выполнения планов и договорных обязательств, результатах хозяйственно-финансовой деятельности, разработка мер, способствующих повышению эффективности работы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;</w:t>
      </w:r>
    </w:p>
    <w:p w14:paraId="32E7D10C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 решение других вопросов производственного и социального развития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, если они не отнесены к компетенции Общего собрания работников, Педагогического совета, директора МКУ</w:t>
      </w:r>
      <w:r>
        <w:rPr>
          <w:rFonts w:ascii="Times New Roman CYR" w:hAnsi="Times New Roman CYR" w:cs="Times New Roman CYR"/>
          <w:sz w:val="28"/>
          <w:szCs w:val="28"/>
        </w:rPr>
        <w:t xml:space="preserve"> ДО «ДДТ»</w:t>
      </w:r>
      <w:r>
        <w:rPr>
          <w:rFonts w:ascii="Times New Roman" w:hAnsi="Times New Roman"/>
          <w:sz w:val="28"/>
          <w:szCs w:val="28"/>
        </w:rPr>
        <w:t>.</w:t>
      </w:r>
    </w:p>
    <w:p w14:paraId="02803486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60C3A50E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5.11.3. Повестка дня заседания Совета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формируется по инициативе директора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и членов Совета.</w:t>
      </w:r>
    </w:p>
    <w:p w14:paraId="604C9386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65FAA831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5.11.4. Заседания Совета МКУ</w:t>
      </w:r>
      <w:r>
        <w:rPr>
          <w:rFonts w:ascii="Times New Roman CYR" w:hAnsi="Times New Roman CYR" w:cs="Times New Roman CYR"/>
          <w:sz w:val="28"/>
          <w:szCs w:val="28"/>
        </w:rPr>
        <w:t xml:space="preserve"> ДО «ДДТ»</w:t>
      </w:r>
      <w:r>
        <w:rPr>
          <w:rFonts w:ascii="Times New Roman" w:hAnsi="Times New Roman"/>
          <w:sz w:val="28"/>
          <w:szCs w:val="28"/>
        </w:rPr>
        <w:t xml:space="preserve"> проводятся по мере необходимости.</w:t>
      </w:r>
    </w:p>
    <w:p w14:paraId="011CAAD2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B53938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5.11.5.  Заседание Совета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считается правомочным, если в нем участвуют не менее 2/3 списочного состава Совета.</w:t>
      </w:r>
    </w:p>
    <w:p w14:paraId="4932027E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D513140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7338AB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9AC3A50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5.11.6.   Председателем Совета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является директор. Секретарь Совета МКУ</w:t>
      </w:r>
      <w:r>
        <w:rPr>
          <w:rFonts w:ascii="Times New Roman CYR" w:hAnsi="Times New Roman CYR" w:cs="Times New Roman CYR"/>
          <w:sz w:val="28"/>
          <w:szCs w:val="28"/>
        </w:rPr>
        <w:t xml:space="preserve"> ДО «ДДТ»</w:t>
      </w:r>
      <w:r>
        <w:rPr>
          <w:rFonts w:ascii="Times New Roman" w:hAnsi="Times New Roman"/>
          <w:sz w:val="28"/>
          <w:szCs w:val="28"/>
        </w:rPr>
        <w:t xml:space="preserve"> избирается из числа его членов на первом заседании сроком на один учебный год.</w:t>
      </w:r>
    </w:p>
    <w:p w14:paraId="2A4A62D4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6D7EFE96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5.11.7.  Заседания Совета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оформляются протоколами, которые подписываются председателем и </w:t>
      </w:r>
      <w:r>
        <w:rPr>
          <w:rFonts w:ascii="Times New Roman" w:hAnsi="Times New Roman"/>
          <w:sz w:val="28"/>
          <w:szCs w:val="28"/>
          <w:lang w:val="ru-RU"/>
        </w:rPr>
        <w:t>секретарём</w:t>
      </w:r>
      <w:r>
        <w:rPr>
          <w:rFonts w:ascii="Times New Roman" w:hAnsi="Times New Roman"/>
          <w:sz w:val="28"/>
          <w:szCs w:val="28"/>
        </w:rPr>
        <w:t>.</w:t>
      </w:r>
    </w:p>
    <w:p w14:paraId="6A87355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A26E2E0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5.12.     Методический совет </w:t>
      </w:r>
      <w:r>
        <w:rPr>
          <w:rFonts w:ascii="Times New Roman" w:hAnsi="Times New Roman"/>
          <w:sz w:val="28"/>
          <w:szCs w:val="28"/>
          <w:lang w:val="ru-RU"/>
        </w:rPr>
        <w:t>создаётся</w:t>
      </w:r>
      <w:r>
        <w:rPr>
          <w:rFonts w:ascii="Times New Roman" w:hAnsi="Times New Roman"/>
          <w:sz w:val="28"/>
          <w:szCs w:val="28"/>
        </w:rPr>
        <w:t xml:space="preserve"> с целью осуществления методической работы, направленной на совершенствование образовательного процесса (в том числе – образовательных программ, форм и методов обучения) с </w:t>
      </w:r>
      <w:r>
        <w:rPr>
          <w:rFonts w:ascii="Times New Roman" w:hAnsi="Times New Roman"/>
          <w:sz w:val="28"/>
          <w:szCs w:val="28"/>
          <w:lang w:val="ru-RU"/>
        </w:rPr>
        <w:t>учётом</w:t>
      </w:r>
      <w:r>
        <w:rPr>
          <w:rFonts w:ascii="Times New Roman" w:hAnsi="Times New Roman"/>
          <w:sz w:val="28"/>
          <w:szCs w:val="28"/>
        </w:rPr>
        <w:t xml:space="preserve"> развития творческой индивидуальности учащихся.</w:t>
      </w:r>
    </w:p>
    <w:p w14:paraId="55C3AB4C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A245A0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5.12.1.Деятельность Методического совета осуществляется по плану методической работы, разработанному на учебный год.</w:t>
      </w:r>
    </w:p>
    <w:p w14:paraId="02237846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2E465C4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5.12.2. К исключительной компетенции Методического совета относятся: </w:t>
      </w:r>
    </w:p>
    <w:p w14:paraId="0EAC6349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разработка, предварительная экспертиза Программы развития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58A1FC87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ход реализации Программы развития; </w:t>
      </w:r>
    </w:p>
    <w:p w14:paraId="5B9AAC0C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анализ состояния и результативности методической работы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383597C9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подготовка учебных планов, экспертиза рабочих программ по предметам   учебного плана; </w:t>
      </w:r>
    </w:p>
    <w:p w14:paraId="1CE95B79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организация взаимодействия с другими учебными заведениями с целью обмена опытом и передовыми технологиями в области образования; </w:t>
      </w:r>
    </w:p>
    <w:p w14:paraId="045372D7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осуществление планирования повышения квалификации педагогов; </w:t>
      </w:r>
    </w:p>
    <w:p w14:paraId="5197DB32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участие в организации и проведении мастер - классов, семинаров проводимых 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07931E2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оказание методической помощи педагогам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 вопросах аттестации; </w:t>
      </w:r>
    </w:p>
    <w:p w14:paraId="1E249DF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9) изучение и распространение опыта ведущих педагогов и деятелей в области образования, искусства, педагогики и психологии.</w:t>
      </w:r>
    </w:p>
    <w:p w14:paraId="3582F113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997FA62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5.12.3. В состав Методического совета входят директор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наиболее опытные педагогические работники, активно участвующие в методической работе. Возглавляет Методический совет опытный педагог на общественных началах. </w:t>
      </w:r>
    </w:p>
    <w:p w14:paraId="3993F544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2D8DC3DB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5.12.4. Заседания Методического совета проводятся по мере необходимости, но не реже трех раз в год. Решения Методического совета имеют силу, если на его заседании присутствуют более половины его состава. Все вопросы решаются открытым голосованием и принимаются простым большинством голосов. </w:t>
      </w:r>
    </w:p>
    <w:p w14:paraId="1B307C47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86E5A5A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5.12.5. На заседаниях Методического совета </w:t>
      </w:r>
      <w:r>
        <w:rPr>
          <w:rFonts w:ascii="Times New Roman" w:hAnsi="Times New Roman"/>
          <w:sz w:val="28"/>
          <w:szCs w:val="28"/>
          <w:lang w:val="ru-RU"/>
        </w:rPr>
        <w:t>ведётся</w:t>
      </w:r>
      <w:r>
        <w:rPr>
          <w:rFonts w:ascii="Times New Roman" w:hAnsi="Times New Roman"/>
          <w:sz w:val="28"/>
          <w:szCs w:val="28"/>
        </w:rPr>
        <w:t xml:space="preserve"> протокол заседания, который подписывается председателем и </w:t>
      </w:r>
      <w:r>
        <w:rPr>
          <w:rFonts w:ascii="Times New Roman" w:hAnsi="Times New Roman"/>
          <w:sz w:val="28"/>
          <w:szCs w:val="28"/>
          <w:lang w:val="ru-RU"/>
        </w:rPr>
        <w:t>секретарём</w:t>
      </w:r>
      <w:r>
        <w:rPr>
          <w:rFonts w:ascii="Times New Roman" w:hAnsi="Times New Roman"/>
          <w:sz w:val="28"/>
          <w:szCs w:val="28"/>
        </w:rPr>
        <w:t>.</w:t>
      </w:r>
    </w:p>
    <w:p w14:paraId="6083D44C">
      <w:pPr>
        <w:widowControl w:val="0"/>
        <w:autoSpaceDN w:val="0"/>
        <w:adjustRightInd w:val="0"/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</w:p>
    <w:p w14:paraId="18FD0FF4">
      <w:pPr>
        <w:widowControl w:val="0"/>
        <w:autoSpaceDN w:val="0"/>
        <w:adjustRightInd w:val="0"/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5.13. В целях </w:t>
      </w:r>
      <w:r>
        <w:rPr>
          <w:rFonts w:ascii="Times New Roman" w:hAnsi="Times New Roman"/>
          <w:sz w:val="28"/>
          <w:szCs w:val="28"/>
          <w:lang w:val="ru-RU"/>
        </w:rPr>
        <w:t>учёта</w:t>
      </w:r>
      <w:r>
        <w:rPr>
          <w:rFonts w:ascii="Times New Roman" w:hAnsi="Times New Roman"/>
          <w:sz w:val="28"/>
          <w:szCs w:val="28"/>
        </w:rPr>
        <w:t xml:space="preserve"> мнения учащихся, родителей (законных представителей) по вопросам управления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и при принятии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 локальных нормативных актов, затрагивающих их права и законные интересы, </w:t>
      </w:r>
      <w:r>
        <w:rPr>
          <w:rFonts w:ascii="Times New Roman" w:hAnsi="Times New Roman"/>
          <w:sz w:val="28"/>
          <w:szCs w:val="28"/>
          <w:lang w:val="ru-RU"/>
        </w:rPr>
        <w:t>создаётся</w:t>
      </w:r>
      <w:r>
        <w:rPr>
          <w:rFonts w:ascii="Times New Roman" w:hAnsi="Times New Roman"/>
          <w:sz w:val="28"/>
          <w:szCs w:val="28"/>
        </w:rPr>
        <w:t xml:space="preserve"> и действует Родительский комитет.</w:t>
      </w:r>
    </w:p>
    <w:p w14:paraId="5B39EAFA">
      <w:pPr>
        <w:widowControl w:val="0"/>
        <w:autoSpaceDN w:val="0"/>
        <w:adjustRightInd w:val="0"/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</w:p>
    <w:p w14:paraId="25956173">
      <w:pPr>
        <w:widowControl w:val="0"/>
        <w:autoSpaceDN w:val="0"/>
        <w:adjustRightInd w:val="0"/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5.13.1. Функции, структура и порядок деятельности Родительского комитета определяются Положением о Родительском комитете, </w:t>
      </w:r>
      <w:r>
        <w:rPr>
          <w:rFonts w:ascii="Times New Roman" w:hAnsi="Times New Roman"/>
          <w:sz w:val="28"/>
          <w:szCs w:val="28"/>
          <w:lang w:val="ru-RU"/>
        </w:rPr>
        <w:t>утверждённом</w:t>
      </w:r>
      <w:r>
        <w:rPr>
          <w:rFonts w:ascii="Times New Roman" w:hAnsi="Times New Roman"/>
          <w:sz w:val="28"/>
          <w:szCs w:val="28"/>
        </w:rPr>
        <w:t xml:space="preserve"> директором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,     </w:t>
      </w:r>
    </w:p>
    <w:p w14:paraId="57EA1991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26E88B8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5.14. Все органы управления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обязаны соблюдать законодательство Российской Федерации, нормативные правовые акты органов местного самоуправления Приютненского районного муниципального образования Республики Калмыкия, Устав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, иные локальные акты 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.</w:t>
      </w:r>
    </w:p>
    <w:p w14:paraId="326608CB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4143C846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5.15.  Профсоюзная организация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участвует в управлении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 соответствии с федеральными законами, иными нормативными правовыми актами Российской Федерации, локальными актами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>, решениями Общего собрания работников.</w:t>
      </w:r>
    </w:p>
    <w:p w14:paraId="26333465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2" w:firstLine="284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9057450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 w:firstLine="284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6.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ИСТОЧНИКИ ФОРМИРОВАНИЯ ФИНАНСОВЫХ СРЕДСТВ И ИМУЩЕСТВА</w:t>
      </w:r>
    </w:p>
    <w:p w14:paraId="5C554B63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86C628F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Финансовое обеспечение образовательной деятельности в соответствии с действующим законодательством осуществляется на основе  нормативов обеспечения образовательной деятельности в соответствии с типом образовательного учреждения.</w:t>
      </w:r>
    </w:p>
    <w:p w14:paraId="2779E3CC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66BFBC2E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Финансовое обеспечение осуществляется с </w:t>
      </w:r>
      <w:r>
        <w:rPr>
          <w:rFonts w:ascii="Times New Roman" w:hAnsi="Times New Roman"/>
          <w:sz w:val="28"/>
          <w:szCs w:val="28"/>
          <w:lang w:val="ru-RU"/>
        </w:rPr>
        <w:t>учётом</w:t>
      </w:r>
      <w:r>
        <w:rPr>
          <w:rFonts w:ascii="Times New Roman" w:hAnsi="Times New Roman"/>
          <w:sz w:val="28"/>
          <w:szCs w:val="28"/>
        </w:rPr>
        <w:t xml:space="preserve"> расходов на содержание недвижимого имущества, </w:t>
      </w:r>
      <w:r>
        <w:rPr>
          <w:rFonts w:ascii="Times New Roman" w:hAnsi="Times New Roman"/>
          <w:sz w:val="28"/>
          <w:szCs w:val="28"/>
          <w:lang w:val="ru-RU"/>
        </w:rPr>
        <w:t>закреплённого</w:t>
      </w:r>
      <w:r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  <w:lang w:val="ru-RU"/>
        </w:rPr>
        <w:t>счёт</w:t>
      </w:r>
      <w:r>
        <w:rPr>
          <w:rFonts w:ascii="Times New Roman" w:hAnsi="Times New Roman"/>
          <w:sz w:val="28"/>
          <w:szCs w:val="28"/>
        </w:rPr>
        <w:t xml:space="preserve"> средств, выделенных ему Учредителем на приобретение такого имущества, расходов на уплату налогов, в качестве объекта налогообложения, по которым признается соответствующее имущество, в том числе земельного участка.</w:t>
      </w:r>
    </w:p>
    <w:p w14:paraId="08676EA3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7BFFEB7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 В целях обеспечения уставной образовательной деятельности уполномоченный орган собственника имущества - МУ «Комитет по управлению муниципальным имуществом и земельными отношениями» Приютненского районного муниципального образования Республики Калмыкия закрепляет за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на праве оперативного управления  недвижимое имущество. Имущество, </w:t>
      </w:r>
      <w:r>
        <w:rPr>
          <w:rFonts w:ascii="Times New Roman" w:hAnsi="Times New Roman"/>
          <w:sz w:val="28"/>
          <w:szCs w:val="28"/>
          <w:lang w:val="ru-RU"/>
        </w:rPr>
        <w:t>закреплённое</w:t>
      </w:r>
      <w:r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на праве оперативного управления, является муниципальной собственностью.</w:t>
      </w:r>
    </w:p>
    <w:p w14:paraId="2724F7B8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38985E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Земельный участок предоставляется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 постоянное (бессрочное) пользование в соответствии с законодательством Российской Федерации.</w:t>
      </w:r>
    </w:p>
    <w:p w14:paraId="1F44DC54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76AD24CF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несет ответственность перед Учредителем за сохранность и эффективное использование </w:t>
      </w:r>
      <w:r>
        <w:rPr>
          <w:rFonts w:ascii="Times New Roman" w:hAnsi="Times New Roman"/>
          <w:sz w:val="28"/>
          <w:szCs w:val="28"/>
          <w:lang w:val="ru-RU"/>
        </w:rPr>
        <w:t>закреплённой</w:t>
      </w:r>
      <w:r>
        <w:rPr>
          <w:rFonts w:ascii="Times New Roman" w:hAnsi="Times New Roman"/>
          <w:sz w:val="28"/>
          <w:szCs w:val="28"/>
        </w:rPr>
        <w:t xml:space="preserve"> за ним собственности. Без согласия собственника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не вправе распоряжаться особо ценным движимым имуществом, закрепленным за ним собственником.  </w:t>
      </w:r>
    </w:p>
    <w:p w14:paraId="6AD89123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5173F9DA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несет ответственность перед Учредителем за сохранность и эффективное использование закрепленной за ним собственности. Без согласия собственника не вправе распоряжаться недвижимым имуществом. Остальным имуществом, находящимся у него на праве оперативного управления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   вправе распоряжаться самостоятельно, если иное не установлено законом.</w:t>
      </w:r>
    </w:p>
    <w:p w14:paraId="50FE0A52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18953611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вправе вести приносящую доход деятельность, предусмотренную Уставом. Осуществление указанной деятельности допускается, если это не противоречит Федеральным законам.</w:t>
      </w:r>
    </w:p>
    <w:p w14:paraId="08DBFA3D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D39285F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вправе привлекать в порядке, установленном законодательством Российской Федерации, дополнительные финансовые средства за счет предоставления платных дополнительных образовательных и иных, предусмотренных уставом услуг, а также за счет добровольных пожертвований и целевых взносов физических и юридических лиц. Доход от указанной деятельности используется в соответствии с законодательством Российской Федерации и уставными целями.</w:t>
      </w:r>
    </w:p>
    <w:p w14:paraId="4BC8182C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94C53E9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6.9.  Финансовые и материальные средства, полученные в форме дара от физических и юридических лиц, включаются в состав собственности, переданной в оперативное управление.</w:t>
      </w:r>
    </w:p>
    <w:p w14:paraId="5B4E0F9A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75AB3EC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6.10. Порядок распоряжения имуществом, </w:t>
      </w:r>
      <w:r>
        <w:rPr>
          <w:rFonts w:ascii="Times New Roman" w:hAnsi="Times New Roman"/>
          <w:sz w:val="28"/>
          <w:szCs w:val="28"/>
          <w:lang w:val="ru-RU"/>
        </w:rPr>
        <w:t>приобретённым</w:t>
      </w:r>
      <w:r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  <w:lang w:val="ru-RU"/>
        </w:rPr>
        <w:t>счёт</w:t>
      </w:r>
      <w:r>
        <w:rPr>
          <w:rFonts w:ascii="Times New Roman" w:hAnsi="Times New Roman"/>
          <w:sz w:val="28"/>
          <w:szCs w:val="28"/>
        </w:rPr>
        <w:t xml:space="preserve"> доходов, полученных от приносящей доход деятельности, осуществляется на основании соответствующего Положения.</w:t>
      </w:r>
    </w:p>
    <w:p w14:paraId="4EF1F6E7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5B1FA7A4">
      <w:pPr>
        <w:pStyle w:val="1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6.11.  </w:t>
      </w:r>
      <w:r>
        <w:rPr>
          <w:rFonts w:ascii="Times New Roman" w:hAnsi="Times New Roman"/>
          <w:color w:val="000000"/>
          <w:sz w:val="28"/>
          <w:szCs w:val="28"/>
        </w:rPr>
        <w:t xml:space="preserve">Источником формирования имущества и финансовых средств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является: </w:t>
      </w:r>
    </w:p>
    <w:p w14:paraId="42B1035F">
      <w:pPr>
        <w:pStyle w:val="11"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имущество и денежные средства, переданные Учредителем;</w:t>
      </w:r>
    </w:p>
    <w:p w14:paraId="2F7E2399">
      <w:pPr>
        <w:pStyle w:val="11"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добровольные пожертвования, в том числе целевые взносы физических и юридических лиц (безвозмездные поступления в денежной и имущественной форме, целевое финансирование в виде получения грантов);</w:t>
      </w:r>
    </w:p>
    <w:p w14:paraId="7F3EBC15">
      <w:pPr>
        <w:pStyle w:val="11"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средства, полученные за счет предоставления дополнительных платных, в том числе образовательных услуг;</w:t>
      </w:r>
    </w:p>
    <w:p w14:paraId="10141FA5">
      <w:pPr>
        <w:pStyle w:val="11"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источники в соответствии с законодательством Российской Федерации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4F759978">
      <w:pPr>
        <w:pStyle w:val="11"/>
        <w:widowControl w:val="0"/>
        <w:autoSpaceDE w:val="0"/>
        <w:autoSpaceDN w:val="0"/>
        <w:adjustRightInd w:val="0"/>
        <w:spacing w:after="0"/>
        <w:ind w:left="-1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78958CD">
      <w:pPr>
        <w:pStyle w:val="11"/>
        <w:widowControl w:val="0"/>
        <w:autoSpaceDE w:val="0"/>
        <w:autoSpaceDN w:val="0"/>
        <w:adjustRightInd w:val="0"/>
        <w:spacing w:after="0"/>
        <w:ind w:left="-1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6.12.  </w:t>
      </w:r>
      <w:r>
        <w:rPr>
          <w:rFonts w:ascii="Times New Roman" w:hAnsi="Times New Roman"/>
          <w:sz w:val="28"/>
          <w:szCs w:val="28"/>
          <w:lang w:val="ru-RU"/>
        </w:rPr>
        <w:t>Привлечённые</w:t>
      </w:r>
      <w:r>
        <w:rPr>
          <w:rFonts w:ascii="Times New Roman" w:hAnsi="Times New Roman"/>
          <w:sz w:val="28"/>
          <w:szCs w:val="28"/>
        </w:rPr>
        <w:t xml:space="preserve"> денежные средства из внебюджетных источников (за исключением целевого финансирования) 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может использовать на основании локального акта для следующих целей:</w:t>
      </w:r>
    </w:p>
    <w:p w14:paraId="071D93A9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функционирование и развитие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;</w:t>
      </w:r>
    </w:p>
    <w:p w14:paraId="529621EF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осуществление образовательного процесса;</w:t>
      </w:r>
    </w:p>
    <w:p w14:paraId="0EEB645C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оборудования, инвентаря;</w:t>
      </w:r>
    </w:p>
    <w:p w14:paraId="63D4F65B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предметов хозяйственного пользования;</w:t>
      </w:r>
    </w:p>
    <w:p w14:paraId="301B3439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ремонтных работ, оформление интерьеров, наглядной агитации в зданиях и сооружениях, принадлежащих организации на праве оперативного управления;</w:t>
      </w:r>
    </w:p>
    <w:p w14:paraId="751CDD3F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иные цели и нужды в рамках ведения уставной деятельности.</w:t>
      </w:r>
    </w:p>
    <w:p w14:paraId="2649C4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EBBC3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6.13. Целевые средства, полученные в виде грантов,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использует в соответствии с условиями, определяемых грантодателем, в соответствии с действующим законодательством Российской Федерации.</w:t>
      </w:r>
    </w:p>
    <w:p w14:paraId="734BEA7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52E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8F8275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6.14.  Целевые средства, получаемые от физических и (или) юридических лиц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использует в соответствии с этими целями.</w:t>
      </w:r>
    </w:p>
    <w:p w14:paraId="39539EA6">
      <w:pPr>
        <w:pStyle w:val="7"/>
        <w:spacing w:line="276" w:lineRule="auto"/>
        <w:rPr>
          <w:szCs w:val="28"/>
        </w:rPr>
      </w:pPr>
    </w:p>
    <w:p w14:paraId="5B828763">
      <w:pPr>
        <w:pStyle w:val="7"/>
        <w:spacing w:line="276" w:lineRule="auto"/>
        <w:rPr>
          <w:szCs w:val="28"/>
        </w:rPr>
      </w:pPr>
      <w:r>
        <w:rPr>
          <w:szCs w:val="28"/>
        </w:rPr>
        <w:t xml:space="preserve">6.15. </w:t>
      </w:r>
      <w:r>
        <w:rPr>
          <w:rFonts w:ascii="Times New Roman CYR" w:hAnsi="Times New Roman CYR" w:cs="Times New Roman CYR"/>
          <w:szCs w:val="28"/>
        </w:rPr>
        <w:t>МКУ ДО «ДДТ»</w:t>
      </w:r>
      <w:r>
        <w:rPr>
          <w:szCs w:val="28"/>
        </w:rPr>
        <w:t xml:space="preserve"> без согласия собственника не вправе распоряжаться    недвижимым имуществом. Остальным имуществом, находящимся у него на праве оперативного управления образовательное учреждение вправе распоряжаться самостоятельно, если иное не установлено законом.</w:t>
      </w:r>
    </w:p>
    <w:p w14:paraId="04970AD6">
      <w:pPr>
        <w:pStyle w:val="7"/>
        <w:spacing w:line="276" w:lineRule="auto"/>
        <w:rPr>
          <w:szCs w:val="28"/>
        </w:rPr>
      </w:pPr>
    </w:p>
    <w:p w14:paraId="319B3A44">
      <w:pPr>
        <w:pStyle w:val="7"/>
        <w:spacing w:line="276" w:lineRule="auto"/>
        <w:rPr>
          <w:szCs w:val="28"/>
        </w:rPr>
      </w:pPr>
      <w:r>
        <w:rPr>
          <w:szCs w:val="28"/>
        </w:rPr>
        <w:t xml:space="preserve">6.16. </w:t>
      </w:r>
      <w:r>
        <w:rPr>
          <w:rFonts w:ascii="Times New Roman CYR" w:hAnsi="Times New Roman CYR" w:cs="Times New Roman CYR"/>
          <w:szCs w:val="28"/>
        </w:rPr>
        <w:t>МКУ ДО «ДДТ»</w:t>
      </w:r>
      <w:r>
        <w:rPr>
          <w:szCs w:val="28"/>
        </w:rPr>
        <w:t xml:space="preserve"> не вправе совершать сделки, возможными последствиями которых является отчуждение или обременение имущества, или имущества, приобретённого за счёт средств, выделенных Учредителем.</w:t>
      </w:r>
    </w:p>
    <w:p w14:paraId="4E6C0433">
      <w:pPr>
        <w:pStyle w:val="7"/>
        <w:spacing w:line="276" w:lineRule="auto"/>
        <w:rPr>
          <w:szCs w:val="28"/>
        </w:rPr>
      </w:pPr>
    </w:p>
    <w:p w14:paraId="5A5AF469">
      <w:pPr>
        <w:pStyle w:val="7"/>
        <w:spacing w:line="276" w:lineRule="auto"/>
        <w:rPr>
          <w:szCs w:val="28"/>
        </w:rPr>
      </w:pPr>
      <w:r>
        <w:rPr>
          <w:szCs w:val="28"/>
        </w:rPr>
        <w:t xml:space="preserve">6.17.   Директор </w:t>
      </w:r>
      <w:r>
        <w:rPr>
          <w:rFonts w:ascii="Times New Roman CYR" w:hAnsi="Times New Roman CYR" w:cs="Times New Roman CYR"/>
          <w:szCs w:val="28"/>
        </w:rPr>
        <w:t>МКУ ДО «ДДТ»</w:t>
      </w:r>
      <w:r>
        <w:rPr>
          <w:szCs w:val="28"/>
        </w:rPr>
        <w:t xml:space="preserve"> несет ответственность перед Учредителем в размере убытков, причиненных в результате совершения сделки с нарушением указанных требований, независимо от того, была ли эта сделка признана недействительной.</w:t>
      </w:r>
    </w:p>
    <w:p w14:paraId="4C5E3978">
      <w:pPr>
        <w:pStyle w:val="7"/>
        <w:spacing w:line="276" w:lineRule="auto"/>
        <w:rPr>
          <w:szCs w:val="28"/>
        </w:rPr>
      </w:pPr>
    </w:p>
    <w:p w14:paraId="0CCB24E1">
      <w:pPr>
        <w:pStyle w:val="7"/>
        <w:spacing w:line="276" w:lineRule="auto"/>
        <w:rPr>
          <w:szCs w:val="28"/>
        </w:rPr>
      </w:pPr>
      <w:r>
        <w:rPr>
          <w:szCs w:val="28"/>
        </w:rPr>
        <w:t xml:space="preserve">6.18. </w:t>
      </w:r>
      <w:r>
        <w:rPr>
          <w:rFonts w:ascii="Times New Roman CYR" w:hAnsi="Times New Roman CYR" w:cs="Times New Roman CYR"/>
          <w:szCs w:val="28"/>
        </w:rPr>
        <w:t>МКУ ДО «ДДТ»</w:t>
      </w:r>
      <w:r>
        <w:rPr>
          <w:szCs w:val="28"/>
        </w:rPr>
        <w:t xml:space="preserve"> отвечает по своим обязательствам всем находящимся у неё на праве оперативного управления имуществом, как </w:t>
      </w:r>
      <w:r>
        <w:rPr>
          <w:szCs w:val="28"/>
          <w:lang w:val="ru-RU"/>
        </w:rPr>
        <w:t>закреплённым</w:t>
      </w:r>
      <w:r>
        <w:rPr>
          <w:szCs w:val="28"/>
        </w:rPr>
        <w:t xml:space="preserve"> за ней собственником.</w:t>
      </w:r>
    </w:p>
    <w:p w14:paraId="32D48478">
      <w:pPr>
        <w:pStyle w:val="7"/>
        <w:spacing w:line="276" w:lineRule="auto"/>
        <w:rPr>
          <w:szCs w:val="28"/>
        </w:rPr>
      </w:pPr>
    </w:p>
    <w:p w14:paraId="52F07F55">
      <w:pPr>
        <w:pStyle w:val="7"/>
        <w:spacing w:line="276" w:lineRule="auto"/>
        <w:rPr>
          <w:szCs w:val="28"/>
        </w:rPr>
      </w:pPr>
      <w:r>
        <w:rPr>
          <w:szCs w:val="28"/>
        </w:rPr>
        <w:t xml:space="preserve">6.19.  Собственник имущества не </w:t>
      </w:r>
      <w:r>
        <w:rPr>
          <w:szCs w:val="28"/>
          <w:lang w:val="ru-RU"/>
        </w:rPr>
        <w:t>несёт</w:t>
      </w:r>
      <w:r>
        <w:rPr>
          <w:szCs w:val="28"/>
        </w:rPr>
        <w:t xml:space="preserve"> ответственность по обязательствам бюджетного  учреждения. </w:t>
      </w:r>
    </w:p>
    <w:p w14:paraId="7B1AB999">
      <w:pPr>
        <w:pStyle w:val="7"/>
        <w:spacing w:line="276" w:lineRule="auto"/>
      </w:pPr>
    </w:p>
    <w:p w14:paraId="3B97D88C">
      <w:pPr>
        <w:pStyle w:val="7"/>
        <w:spacing w:line="276" w:lineRule="auto"/>
      </w:pPr>
      <w:r>
        <w:t xml:space="preserve">6.20.  Учредитель вправе приостановить приносящую доход  деятельность </w:t>
      </w:r>
      <w:r>
        <w:rPr>
          <w:rFonts w:ascii="Times New Roman CYR" w:hAnsi="Times New Roman CYR" w:cs="Times New Roman CYR"/>
          <w:szCs w:val="28"/>
        </w:rPr>
        <w:t>МКУ ДО «ДДТ»</w:t>
      </w:r>
      <w:r>
        <w:t xml:space="preserve">, если она </w:t>
      </w:r>
      <w:r>
        <w:rPr>
          <w:lang w:val="ru-RU"/>
        </w:rPr>
        <w:t>идёт</w:t>
      </w:r>
      <w:r>
        <w:t xml:space="preserve"> в ущерб уставной образовательной деятельности, предусмотренной Уставом, до решения суда по этому вопросу.</w:t>
      </w:r>
    </w:p>
    <w:p w14:paraId="0833E1A2">
      <w:pPr>
        <w:pStyle w:val="7"/>
        <w:spacing w:line="276" w:lineRule="auto"/>
        <w:rPr>
          <w:szCs w:val="28"/>
        </w:rPr>
      </w:pPr>
    </w:p>
    <w:p w14:paraId="315D9D4F">
      <w:pPr>
        <w:pStyle w:val="15"/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023B3F62">
      <w:pPr>
        <w:pStyle w:val="15"/>
        <w:numPr>
          <w:numId w:val="0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bookmarkStart w:id="1" w:name="_GoBack"/>
      <w:bookmarkEnd w:id="1"/>
    </w:p>
    <w:p w14:paraId="0E46AC29">
      <w:pPr>
        <w:pStyle w:val="15"/>
        <w:spacing w:line="276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>7.1.Порядок внесения изменений и дополнений в Устав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.</w:t>
      </w:r>
    </w:p>
    <w:p w14:paraId="429653F0">
      <w:pPr>
        <w:pStyle w:val="15"/>
        <w:spacing w:line="276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</w:p>
    <w:p w14:paraId="5488DA9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7.1.1. Изменения и дополнения в настоящий Устав вносятся в порядке, установленном федеральным законодательством и утверждаются Учредителем.</w:t>
      </w:r>
    </w:p>
    <w:p w14:paraId="7542042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91820EB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7.1.2. Изменения и дополнения в Устав вступают в силу после их государственной регистрации в порядке, установленном законодательством  Российской Федерации.</w:t>
      </w:r>
    </w:p>
    <w:p w14:paraId="12E1911E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7F92C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33CF8">
      <w:pPr>
        <w:pStyle w:val="15"/>
        <w:spacing w:line="276" w:lineRule="auto"/>
        <w:ind w:left="567" w:hanging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7.2. Локальные нормативные акты МКУ ДО «ДДТ»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B256206">
      <w:pPr>
        <w:pStyle w:val="15"/>
        <w:spacing w:line="276" w:lineRule="auto"/>
        <w:ind w:left="567" w:hanging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B986936">
      <w:pPr>
        <w:pStyle w:val="15"/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7.2.1.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 w:cs="Times New Roman"/>
          <w:sz w:val="28"/>
          <w:szCs w:val="28"/>
        </w:rPr>
        <w:t xml:space="preserve"> принимает локальные нормативные акты, </w:t>
      </w:r>
    </w:p>
    <w:p w14:paraId="73CF23B1">
      <w:pPr>
        <w:pStyle w:val="15"/>
        <w:spacing w:line="276" w:lineRule="auto"/>
        <w:ind w:left="567" w:hanging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касающиеся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вопросов образовательной, воспитательной, кадровой 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12A87559">
      <w:pPr>
        <w:pStyle w:val="15"/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функциональной деятельности внутри учреждения, нуждающиеся </w:t>
      </w:r>
    </w:p>
    <w:p w14:paraId="1B0F3347">
      <w:pPr>
        <w:pStyle w:val="15"/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нормативном регулировании, т.е. требующих установления норм (правил) </w:t>
      </w:r>
    </w:p>
    <w:p w14:paraId="2430FD81">
      <w:pPr>
        <w:pStyle w:val="15"/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характера.</w:t>
      </w:r>
    </w:p>
    <w:p w14:paraId="6818975F">
      <w:pPr>
        <w:pStyle w:val="15"/>
        <w:spacing w:line="276" w:lineRule="auto"/>
        <w:ind w:left="567" w:hanging="567"/>
        <w:jc w:val="left"/>
        <w:rPr>
          <w:rFonts w:ascii="Times New Roman" w:hAnsi="Times New Roman" w:cs="Times New Roman"/>
          <w:sz w:val="28"/>
          <w:szCs w:val="28"/>
        </w:rPr>
      </w:pPr>
    </w:p>
    <w:p w14:paraId="16A61E6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7.2.2. Локальные нормативные акты разрабатываются и принимаются коллегиальными органами управления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 соответствии с их компетенцией, </w:t>
      </w:r>
      <w:r>
        <w:rPr>
          <w:rFonts w:ascii="Times New Roman" w:hAnsi="Times New Roman"/>
          <w:sz w:val="28"/>
          <w:szCs w:val="28"/>
          <w:lang w:val="ru-RU"/>
        </w:rPr>
        <w:t>определённой</w:t>
      </w:r>
      <w:r>
        <w:rPr>
          <w:rFonts w:ascii="Times New Roman" w:hAnsi="Times New Roman"/>
          <w:sz w:val="28"/>
          <w:szCs w:val="28"/>
        </w:rPr>
        <w:t xml:space="preserve"> действующим законодательством и Уставом, </w:t>
      </w:r>
      <w:r>
        <w:rPr>
          <w:rFonts w:ascii="Times New Roman" w:hAnsi="Times New Roman"/>
          <w:color w:val="000000"/>
          <w:sz w:val="28"/>
          <w:szCs w:val="28"/>
        </w:rPr>
        <w:t>утверждаются директором. Порядок разработки и принятия локальных нормативных актов определяется соответствующим Положением.</w:t>
      </w:r>
    </w:p>
    <w:p w14:paraId="72858DE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8CAE56E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7.2.3.  Нормы локальных актов, ухудшающие положение учащихся или работников образовательной организации по сравнению с действующим законодательством, либо принятые с нарушением установленного порядка подлежат отмене.</w:t>
      </w:r>
    </w:p>
    <w:p w14:paraId="2F8CB27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3976E37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7.3. Реорганизация и ликвидация МКУ ДО «ДДТ»</w:t>
      </w:r>
    </w:p>
    <w:p w14:paraId="509800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A651BA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7.3.1. Прекращение 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производится </w:t>
      </w:r>
      <w:r>
        <w:rPr>
          <w:rFonts w:ascii="Times New Roman" w:hAnsi="Times New Roman"/>
          <w:sz w:val="28"/>
          <w:szCs w:val="28"/>
          <w:lang w:val="ru-RU"/>
        </w:rPr>
        <w:t>путём</w:t>
      </w:r>
      <w:r>
        <w:rPr>
          <w:rFonts w:ascii="Times New Roman" w:hAnsi="Times New Roman"/>
          <w:sz w:val="28"/>
          <w:szCs w:val="28"/>
        </w:rPr>
        <w:t xml:space="preserve"> реорганизации (слияние, присоединение, разделение, выделение) или ликвидации. </w:t>
      </w:r>
    </w:p>
    <w:p w14:paraId="6EB5498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494514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7.3.2. 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может быть реорганизован по решению Учредителя, если это не </w:t>
      </w:r>
      <w:r>
        <w:rPr>
          <w:rFonts w:ascii="Times New Roman" w:hAnsi="Times New Roman"/>
          <w:color w:val="000000"/>
          <w:sz w:val="28"/>
          <w:lang w:val="ru-RU"/>
        </w:rPr>
        <w:t>влечёт</w:t>
      </w:r>
      <w:r>
        <w:rPr>
          <w:rFonts w:ascii="Times New Roman" w:hAnsi="Times New Roman"/>
          <w:color w:val="000000"/>
          <w:sz w:val="28"/>
        </w:rPr>
        <w:t xml:space="preserve"> за собой нарушения обязательств образовательной организации, или, если Учредитель принимает эти обязательства на себя.</w:t>
      </w:r>
    </w:p>
    <w:p w14:paraId="11188E2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A5B85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7.3.3. При реорганизации (изменении организационно-правовой формы, типа образовательной организации)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- Устав и лицензия утрачивают силу. </w:t>
      </w:r>
    </w:p>
    <w:p w14:paraId="01C81E7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23EA4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7.3.4. Изменение типа (на </w:t>
      </w:r>
      <w:r>
        <w:rPr>
          <w:rFonts w:ascii="Times New Roman" w:hAnsi="Times New Roman"/>
          <w:sz w:val="28"/>
          <w:szCs w:val="28"/>
          <w:lang w:val="ru-RU"/>
        </w:rPr>
        <w:t>казённое</w:t>
      </w:r>
      <w:r>
        <w:rPr>
          <w:rFonts w:ascii="Times New Roman" w:hAnsi="Times New Roman"/>
          <w:sz w:val="28"/>
          <w:szCs w:val="28"/>
        </w:rPr>
        <w:t xml:space="preserve"> или автономное) не является реорганизацией. При изменении типа в учредительные документы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вносятся соответствующие изменения.   </w:t>
      </w:r>
    </w:p>
    <w:p w14:paraId="13443E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2FAC8C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991C5A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9F5C92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7.3.5.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может быть ликвидировано в случаях и порядке,</w:t>
      </w:r>
      <w:r>
        <w:rPr>
          <w:rFonts w:ascii="Times New Roman" w:hAnsi="Times New Roman"/>
          <w:color w:val="000000"/>
          <w:sz w:val="28"/>
        </w:rPr>
        <w:t xml:space="preserve"> установленном законодательством Российской Федерации: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BB16B7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инициативе Учредителя; </w:t>
      </w:r>
    </w:p>
    <w:p w14:paraId="5AADE9DD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решению судебных органов.</w:t>
      </w:r>
    </w:p>
    <w:p w14:paraId="6F60DABB">
      <w:pPr>
        <w:spacing w:after="0"/>
        <w:jc w:val="both"/>
        <w:rPr>
          <w:rFonts w:ascii="Times New Roman" w:hAnsi="Times New Roman"/>
          <w:sz w:val="28"/>
        </w:rPr>
      </w:pPr>
    </w:p>
    <w:p w14:paraId="62504AB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 xml:space="preserve">7.3.6. Ликвидация считается </w:t>
      </w:r>
      <w:r>
        <w:rPr>
          <w:rFonts w:ascii="Times New Roman" w:hAnsi="Times New Roman"/>
          <w:sz w:val="28"/>
          <w:lang w:val="ru-RU"/>
        </w:rPr>
        <w:t>завершённой</w:t>
      </w:r>
      <w:r>
        <w:rPr>
          <w:rFonts w:ascii="Times New Roman" w:hAnsi="Times New Roman"/>
          <w:sz w:val="28"/>
        </w:rPr>
        <w:t>, 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прекратившим </w:t>
      </w:r>
      <w:r>
        <w:rPr>
          <w:rFonts w:ascii="Times New Roman" w:hAnsi="Times New Roman"/>
          <w:sz w:val="28"/>
          <w:lang w:val="ru-RU"/>
        </w:rPr>
        <w:t>своё</w:t>
      </w:r>
      <w:r>
        <w:rPr>
          <w:rFonts w:ascii="Times New Roman" w:hAnsi="Times New Roman"/>
          <w:sz w:val="28"/>
        </w:rPr>
        <w:t xml:space="preserve"> существование, с момента внесения соответствующей записи в государственный реестр.</w:t>
      </w:r>
    </w:p>
    <w:p w14:paraId="380FEBD5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AE3CC4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7.3.7. В случае ликвидации, 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МКУ ДО «ДДТ»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закреплённое</w:t>
      </w:r>
      <w:r>
        <w:rPr>
          <w:rFonts w:ascii="Times New Roman" w:hAnsi="Times New Roman"/>
          <w:color w:val="000000"/>
          <w:sz w:val="28"/>
          <w:szCs w:val="28"/>
        </w:rPr>
        <w:t xml:space="preserve"> за ним на праве оперативного управления,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её обязательствам,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передаётся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ликвидационной комиссией собственнику соответствующего имущества.</w:t>
      </w:r>
    </w:p>
    <w:p w14:paraId="790205B2">
      <w:pPr>
        <w:widowControl w:val="0"/>
        <w:spacing w:before="120" w:after="12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7B5B75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7DABA9DB">
      <w:pPr>
        <w:widowControl w:val="0"/>
        <w:ind w:firstLine="567"/>
        <w:jc w:val="both"/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0528468"/>
      <w:docPartObj>
        <w:docPartGallery w:val="autotext"/>
      </w:docPartObj>
    </w:sdtPr>
    <w:sdtContent>
      <w:p w14:paraId="1B5DFE6A">
        <w:pPr>
          <w:pStyle w:val="9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ED543E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9EA06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E6757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C6F51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A2024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A933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DE52B3"/>
    <w:multiLevelType w:val="singleLevel"/>
    <w:tmpl w:val="91DE52B3"/>
    <w:lvl w:ilvl="0" w:tentative="0">
      <w:start w:val="7"/>
      <w:numFmt w:val="decimal"/>
      <w:suff w:val="space"/>
      <w:lvlText w:val="%1."/>
      <w:lvlJc w:val="left"/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2A"/>
    <w:rsid w:val="00091C36"/>
    <w:rsid w:val="00162AC9"/>
    <w:rsid w:val="002721D3"/>
    <w:rsid w:val="0027662A"/>
    <w:rsid w:val="002F7AEF"/>
    <w:rsid w:val="00357CA7"/>
    <w:rsid w:val="004179CE"/>
    <w:rsid w:val="006A3041"/>
    <w:rsid w:val="006C13F4"/>
    <w:rsid w:val="0081527C"/>
    <w:rsid w:val="008673F9"/>
    <w:rsid w:val="009F44D6"/>
    <w:rsid w:val="00A622D2"/>
    <w:rsid w:val="00E52994"/>
    <w:rsid w:val="00E835B6"/>
    <w:rsid w:val="00F036D8"/>
    <w:rsid w:val="16C648B9"/>
    <w:rsid w:val="32BE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99"/>
    <w:rPr>
      <w:color w:val="0000FF"/>
      <w:u w:val="single"/>
    </w:rPr>
  </w:style>
  <w:style w:type="paragraph" w:styleId="5">
    <w:name w:val="Body Text Indent 3"/>
    <w:basedOn w:val="1"/>
    <w:link w:val="14"/>
    <w:semiHidden/>
    <w:unhideWhenUsed/>
    <w:uiPriority w:val="99"/>
    <w:pPr>
      <w:spacing w:after="120" w:line="240" w:lineRule="auto"/>
      <w:ind w:left="283"/>
    </w:pPr>
    <w:rPr>
      <w:rFonts w:ascii="Times New Roman" w:hAnsi="Times New Roman"/>
      <w:sz w:val="16"/>
      <w:szCs w:val="16"/>
      <w:lang w:val="zh-CN" w:eastAsia="zh-CN"/>
    </w:rPr>
  </w:style>
  <w:style w:type="paragraph" w:styleId="6">
    <w:name w:val="header"/>
    <w:basedOn w:val="1"/>
    <w:link w:val="2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2"/>
    <w:semiHidden/>
    <w:unhideWhenUsed/>
    <w:qFormat/>
    <w:uiPriority w:val="99"/>
    <w:pPr>
      <w:spacing w:after="0" w:line="240" w:lineRule="auto"/>
      <w:jc w:val="both"/>
    </w:pPr>
    <w:rPr>
      <w:rFonts w:ascii="Times New Roman" w:hAnsi="Times New Roman"/>
      <w:sz w:val="28"/>
      <w:szCs w:val="20"/>
      <w:lang w:val="zh-CN" w:eastAsia="zh-CN"/>
    </w:rPr>
  </w:style>
  <w:style w:type="paragraph" w:styleId="8">
    <w:name w:val="List Bullet"/>
    <w:basedOn w:val="1"/>
    <w:semiHidden/>
    <w:unhideWhenUsed/>
    <w:uiPriority w:val="99"/>
    <w:pPr>
      <w:numPr>
        <w:ilvl w:val="0"/>
        <w:numId w:val="1"/>
      </w:numPr>
      <w:contextualSpacing/>
    </w:pPr>
  </w:style>
  <w:style w:type="paragraph" w:styleId="9">
    <w:name w:val="footer"/>
    <w:basedOn w:val="1"/>
    <w:link w:val="2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11">
    <w:name w:val="Body Text 3"/>
    <w:basedOn w:val="1"/>
    <w:link w:val="13"/>
    <w:semiHidden/>
    <w:unhideWhenUsed/>
    <w:qFormat/>
    <w:uiPriority w:val="99"/>
    <w:pPr>
      <w:spacing w:after="120"/>
    </w:pPr>
    <w:rPr>
      <w:sz w:val="16"/>
      <w:szCs w:val="16"/>
      <w:lang w:val="zh-CN" w:eastAsia="zh-CN"/>
    </w:rPr>
  </w:style>
  <w:style w:type="character" w:customStyle="1" w:styleId="12">
    <w:name w:val="Основной текст Знак"/>
    <w:basedOn w:val="2"/>
    <w:link w:val="7"/>
    <w:semiHidden/>
    <w:qFormat/>
    <w:uiPriority w:val="99"/>
    <w:rPr>
      <w:rFonts w:ascii="Times New Roman" w:hAnsi="Times New Roman" w:eastAsia="Times New Roman" w:cs="Times New Roman"/>
      <w:sz w:val="28"/>
      <w:szCs w:val="20"/>
      <w:lang w:val="zh-CN" w:eastAsia="zh-CN"/>
    </w:rPr>
  </w:style>
  <w:style w:type="character" w:customStyle="1" w:styleId="13">
    <w:name w:val="Основной текст 3 Знак"/>
    <w:basedOn w:val="2"/>
    <w:link w:val="11"/>
    <w:semiHidden/>
    <w:uiPriority w:val="99"/>
    <w:rPr>
      <w:rFonts w:ascii="Calibri" w:hAnsi="Calibri" w:eastAsia="Times New Roman" w:cs="Times New Roman"/>
      <w:sz w:val="16"/>
      <w:szCs w:val="16"/>
      <w:lang w:val="zh-CN" w:eastAsia="zh-CN"/>
    </w:rPr>
  </w:style>
  <w:style w:type="character" w:customStyle="1" w:styleId="14">
    <w:name w:val="Основной текст с отступом 3 Знак"/>
    <w:basedOn w:val="2"/>
    <w:link w:val="5"/>
    <w:semiHidden/>
    <w:qFormat/>
    <w:uiPriority w:val="99"/>
    <w:rPr>
      <w:rFonts w:ascii="Times New Roman" w:hAnsi="Times New Roman" w:eastAsia="Times New Roman" w:cs="Times New Roman"/>
      <w:sz w:val="16"/>
      <w:szCs w:val="16"/>
      <w:lang w:val="zh-CN" w:eastAsia="zh-CN"/>
    </w:rPr>
  </w:style>
  <w:style w:type="paragraph" w:customStyle="1" w:styleId="15">
    <w:name w:val="Paragraph Sty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4"/>
      <w:szCs w:val="24"/>
      <w:lang w:val="ru-RU" w:eastAsia="ru-RU" w:bidi="ar-SA"/>
    </w:rPr>
  </w:style>
  <w:style w:type="paragraph" w:customStyle="1" w:styleId="16">
    <w:name w:val="МОН основной"/>
    <w:basedOn w:val="1"/>
    <w:uiPriority w:val="9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17">
    <w:name w:val="ConsPlusNonformat"/>
    <w:uiPriority w:val="99"/>
    <w:pPr>
      <w:widowControl w:val="0"/>
      <w:suppressAutoHyphens/>
      <w:autoSpaceDE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ar-SA" w:bidi="ar-SA"/>
    </w:rPr>
  </w:style>
  <w:style w:type="character" w:customStyle="1" w:styleId="18">
    <w:name w:val="Font Style13"/>
    <w:uiPriority w:val="99"/>
    <w:rPr>
      <w:rFonts w:hint="default" w:ascii="Arial" w:hAnsi="Arial" w:cs="Arial"/>
      <w:sz w:val="22"/>
      <w:szCs w:val="22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Верхний колонтитул Знак"/>
    <w:basedOn w:val="2"/>
    <w:link w:val="6"/>
    <w:uiPriority w:val="99"/>
    <w:rPr>
      <w:rFonts w:ascii="Calibri" w:hAnsi="Calibri" w:eastAsia="Times New Roman" w:cs="Times New Roman"/>
      <w:lang w:eastAsia="ru-RU"/>
    </w:rPr>
  </w:style>
  <w:style w:type="character" w:customStyle="1" w:styleId="21">
    <w:name w:val="Нижний колонтитул Знак"/>
    <w:basedOn w:val="2"/>
    <w:link w:val="9"/>
    <w:qFormat/>
    <w:uiPriority w:val="99"/>
    <w:rPr>
      <w:rFonts w:ascii="Calibri" w:hAnsi="Calibri" w:eastAsia="Times New Roman" w:cs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27</Pages>
  <Words>6919</Words>
  <Characters>39443</Characters>
  <Lines>328</Lines>
  <Paragraphs>92</Paragraphs>
  <TotalTime>51</TotalTime>
  <ScaleCrop>false</ScaleCrop>
  <LinksUpToDate>false</LinksUpToDate>
  <CharactersWithSpaces>46270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2024-11-22T09:00:00Z</dcterms:created>
  <dc:creator>Баирта Владимировна</dc:creator>
  <cp:lastModifiedBy>Баирта Владимировна</cp:lastModifiedBy>
  <cp:lastPrinted>2026-04-22T08:11:33Z</cp:lastPrinted>
  <dcterms:modified xsi:type="dcterms:W3CDTF">2026-04-22T08:12:48Z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35051CF890E8498398C6EA814152AEAE_12</vt:lpwstr>
  </property>
</Properties>
</file>